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bookmarkStart w:id="0" w:name="_GoBack"/>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jc w:val="center"/>
        <w:textAlignment w:val="auto"/>
        <w:rPr>
          <w:rFonts w:hint="eastAsia" w:ascii="华文中宋" w:hAnsi="华文中宋" w:eastAsia="华文中宋" w:cs="华文中宋"/>
          <w:color w:val="auto"/>
          <w:sz w:val="48"/>
          <w:szCs w:val="48"/>
        </w:rPr>
      </w:pPr>
      <w:r>
        <w:rPr>
          <w:rFonts w:hint="eastAsia" w:ascii="华文中宋" w:hAnsi="华文中宋" w:eastAsia="华文中宋" w:cs="华文中宋"/>
          <w:color w:val="auto"/>
          <w:sz w:val="48"/>
          <w:szCs w:val="48"/>
          <w:shd w:val="clear" w:fill="FFFFFF"/>
        </w:rPr>
        <w:t>2020年度</w:t>
      </w:r>
      <w:r>
        <w:rPr>
          <w:rFonts w:hint="eastAsia" w:ascii="华文中宋" w:hAnsi="华文中宋" w:eastAsia="华文中宋" w:cs="华文中宋"/>
          <w:color w:val="auto"/>
          <w:sz w:val="48"/>
          <w:szCs w:val="48"/>
          <w:shd w:val="clear" w:fill="FFFFFF"/>
        </w:rPr>
        <w:br w:type="textWrapping"/>
      </w:r>
      <w:r>
        <w:rPr>
          <w:rFonts w:hint="eastAsia" w:ascii="华文中宋" w:hAnsi="华文中宋" w:eastAsia="华文中宋" w:cs="华文中宋"/>
          <w:color w:val="auto"/>
          <w:sz w:val="48"/>
          <w:szCs w:val="48"/>
          <w:shd w:val="clear" w:fill="FFFFFF"/>
        </w:rPr>
        <w:t>兰州职业技术学院部门决算</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jc w:val="center"/>
        <w:textAlignment w:val="auto"/>
        <w:rPr>
          <w:rFonts w:hint="eastAsia" w:ascii="华文中宋" w:hAnsi="华文中宋" w:eastAsia="华文中宋" w:cs="华文中宋"/>
          <w:color w:val="auto"/>
          <w:sz w:val="30"/>
          <w:szCs w:val="30"/>
          <w:shd w:val="clear" w:fill="FFFFFF"/>
        </w:rPr>
      </w:pPr>
      <w:r>
        <w:rPr>
          <w:rFonts w:hint="eastAsia" w:ascii="华文中宋" w:hAnsi="华文中宋" w:eastAsia="华文中宋" w:cs="华文中宋"/>
          <w:color w:val="auto"/>
          <w:sz w:val="30"/>
          <w:szCs w:val="30"/>
          <w:shd w:val="clear" w:fill="FFFFFF"/>
          <w:lang w:eastAsia="zh-CN"/>
        </w:rPr>
        <w:t>公开时间：二〇二一年九月二日</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目 录</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0" w:firstLineChars="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第一部分  部门概括</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一、部门职责</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二、机构设置</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第二部分  2020年度部门决算表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一、收入支出决算总表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二、收入决算表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三、支出决算表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四、财政拨款收入支出决算总表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五、一般公共预算财政拨款支出决算表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六、一般公共预算财政拨款基本支出决算表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七、一般公共预算财政拨款“三公”经费支出决算表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八、政府性基金预算财政拨款收入支出决算表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九、国有资本经营预算财政拨款支出决算表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第三部分  2020年度部门决算情况说明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一、收入支出决算总体情况说明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二、收入决算情况说明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三、支出决算情况说明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四、财政拨款收入支出决算总体情况说明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五、一般公共预算财政拨款支出决算情况说明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六、一般公共预算财政拨款基本支出决算情况说明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七、一般公共预算财政拨款“三公”经费支出决算情况说明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八、机关运行经费支出情况说明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九、政府采购支出情况说明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十、国有资产占用情况说明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十一、政府性基金预算财政拨款收支决算情况说明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十二、国有资本经营预算财政拨款支出情况说明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第四部分  预算绩效管理情况</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第五部分  名词解释</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 </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shd w:val="clear" w:fill="FFFFFF"/>
        </w:rPr>
        <w:t>第一部分  部门概括</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lang w:eastAsia="zh-CN"/>
        </w:rPr>
        <w:t>一、</w:t>
      </w:r>
      <w:r>
        <w:rPr>
          <w:rFonts w:hint="eastAsia" w:ascii="宋体" w:hAnsi="宋体" w:eastAsia="宋体" w:cs="宋体"/>
          <w:color w:val="auto"/>
          <w:sz w:val="24"/>
          <w:szCs w:val="24"/>
          <w:shd w:val="clear" w:fill="FFFFFF"/>
        </w:rPr>
        <w:t>部门职责</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lang w:eastAsia="zh-CN"/>
        </w:rPr>
        <w:t>兰</w:t>
      </w:r>
      <w:r>
        <w:rPr>
          <w:rFonts w:hint="eastAsia" w:ascii="宋体" w:hAnsi="宋体" w:eastAsia="宋体" w:cs="宋体"/>
          <w:color w:val="auto"/>
          <w:sz w:val="24"/>
          <w:szCs w:val="24"/>
          <w:shd w:val="clear" w:fill="FFFFFF"/>
        </w:rPr>
        <w:t>州职业技术学院是兰州市政府所属的全日制普通高等职业院校。现有总校区、雁儿湾校区、桃林校区</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个校区，占地面积</w:t>
      </w:r>
      <w:r>
        <w:rPr>
          <w:rFonts w:hint="eastAsia" w:ascii="宋体" w:hAnsi="宋体" w:eastAsia="宋体" w:cs="宋体"/>
          <w:color w:val="auto"/>
          <w:sz w:val="24"/>
          <w:szCs w:val="24"/>
          <w:shd w:val="clear" w:fill="FFFFFF"/>
          <w:lang w:val="en-US"/>
        </w:rPr>
        <w:t>462</w:t>
      </w:r>
      <w:r>
        <w:rPr>
          <w:rFonts w:hint="eastAsia" w:ascii="宋体" w:hAnsi="宋体" w:eastAsia="宋体" w:cs="宋体"/>
          <w:color w:val="auto"/>
          <w:sz w:val="24"/>
          <w:szCs w:val="24"/>
          <w:shd w:val="clear" w:fill="FFFFFF"/>
        </w:rPr>
        <w:t>亩。经甘肃省政府批准，在学院挂牌成立了甘肃工商技师学院。</w:t>
      </w:r>
      <w:r>
        <w:rPr>
          <w:rFonts w:hint="eastAsia" w:ascii="宋体" w:hAnsi="宋体" w:eastAsia="宋体" w:cs="宋体"/>
          <w:color w:val="auto"/>
          <w:sz w:val="24"/>
          <w:szCs w:val="24"/>
          <w:shd w:val="clear" w:fill="FFFFFF"/>
          <w:lang w:val="en-US"/>
        </w:rPr>
        <w:t>2019</w:t>
      </w:r>
      <w:r>
        <w:rPr>
          <w:rFonts w:hint="eastAsia" w:ascii="宋体" w:hAnsi="宋体" w:eastAsia="宋体" w:cs="宋体"/>
          <w:color w:val="auto"/>
          <w:sz w:val="24"/>
          <w:szCs w:val="24"/>
          <w:shd w:val="clear" w:fill="FFFFFF"/>
        </w:rPr>
        <w:t>年</w:t>
      </w:r>
      <w:r>
        <w:rPr>
          <w:rFonts w:hint="eastAsia" w:ascii="宋体" w:hAnsi="宋体" w:eastAsia="宋体" w:cs="宋体"/>
          <w:color w:val="auto"/>
          <w:sz w:val="24"/>
          <w:szCs w:val="24"/>
          <w:shd w:val="clear" w:fill="FFFFFF"/>
          <w:lang w:val="en-US"/>
        </w:rPr>
        <w:t>6</w:t>
      </w:r>
      <w:r>
        <w:rPr>
          <w:rFonts w:hint="eastAsia" w:ascii="宋体" w:hAnsi="宋体" w:eastAsia="宋体" w:cs="宋体"/>
          <w:color w:val="auto"/>
          <w:sz w:val="24"/>
          <w:szCs w:val="24"/>
          <w:shd w:val="clear" w:fill="FFFFFF"/>
        </w:rPr>
        <w:t>月，以学院为牵头单位，组建了“甘肃省学前教育职业教育集团”，以学院和甘肃省文化产权交易中心为联合牵头单位，组建了“甘肃省文化产业职业教育集团”。</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党委高度重视党建工作，高举中国特色社会主义伟大旗帜，以习近平新时代中国特色社会主义思想为指导，贯彻落实国家职业教育改革实施方案。学院坚持党建统领、内涵发展，注重意识形态工作和党风廉政建设，建设标准化基层党组织，实施教师党支部书记“双带头人”培育工程。</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学院坚持以育人为根本，以提高人才培养质量为核心，积极探索职业教育发展规律，狠抓内涵建设，立足兰州，面向甘肃，辐射全国，服务兰州、甘肃产业结构需求，致力于培养技术技能型人才。</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二、机构设置</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学院现有党群机构</w:t>
      </w:r>
      <w:r>
        <w:rPr>
          <w:rFonts w:hint="eastAsia" w:ascii="宋体" w:hAnsi="宋体" w:eastAsia="宋体" w:cs="宋体"/>
          <w:color w:val="auto"/>
          <w:sz w:val="24"/>
          <w:szCs w:val="24"/>
          <w:shd w:val="clear" w:fill="FFFFFF"/>
          <w:lang w:val="en-US"/>
        </w:rPr>
        <w:t>7</w:t>
      </w:r>
      <w:r>
        <w:rPr>
          <w:rFonts w:hint="eastAsia" w:ascii="宋体" w:hAnsi="宋体" w:eastAsia="宋体" w:cs="宋体"/>
          <w:color w:val="auto"/>
          <w:sz w:val="24"/>
          <w:szCs w:val="24"/>
          <w:shd w:val="clear" w:fill="FFFFFF"/>
        </w:rPr>
        <w:t>个、行政机构</w:t>
      </w:r>
      <w:r>
        <w:rPr>
          <w:rFonts w:hint="eastAsia" w:ascii="宋体" w:hAnsi="宋体" w:eastAsia="宋体" w:cs="宋体"/>
          <w:color w:val="auto"/>
          <w:sz w:val="24"/>
          <w:szCs w:val="24"/>
          <w:shd w:val="clear" w:fill="FFFFFF"/>
          <w:lang w:val="en-US"/>
        </w:rPr>
        <w:t>14</w:t>
      </w:r>
      <w:r>
        <w:rPr>
          <w:rFonts w:hint="eastAsia" w:ascii="宋体" w:hAnsi="宋体" w:eastAsia="宋体" w:cs="宋体"/>
          <w:color w:val="auto"/>
          <w:sz w:val="24"/>
          <w:szCs w:val="24"/>
          <w:shd w:val="clear" w:fill="FFFFFF"/>
        </w:rPr>
        <w:t>个、教学机构</w:t>
      </w:r>
      <w:r>
        <w:rPr>
          <w:rFonts w:hint="eastAsia" w:ascii="宋体" w:hAnsi="宋体" w:eastAsia="宋体" w:cs="宋体"/>
          <w:color w:val="auto"/>
          <w:sz w:val="24"/>
          <w:szCs w:val="24"/>
          <w:shd w:val="clear" w:fill="FFFFFF"/>
          <w:lang w:val="en-US"/>
        </w:rPr>
        <w:t>14</w:t>
      </w:r>
      <w:r>
        <w:rPr>
          <w:rFonts w:hint="eastAsia" w:ascii="宋体" w:hAnsi="宋体" w:eastAsia="宋体" w:cs="宋体"/>
          <w:color w:val="auto"/>
          <w:sz w:val="24"/>
          <w:szCs w:val="24"/>
          <w:shd w:val="clear" w:fill="FFFFFF"/>
        </w:rPr>
        <w:t>个、基层党组织14个和教学辅助机构</w:t>
      </w:r>
      <w:r>
        <w:rPr>
          <w:rFonts w:hint="eastAsia" w:ascii="宋体" w:hAnsi="宋体" w:eastAsia="宋体" w:cs="宋体"/>
          <w:color w:val="auto"/>
          <w:sz w:val="24"/>
          <w:szCs w:val="24"/>
          <w:shd w:val="clear" w:fill="FFFFFF"/>
          <w:lang w:val="en-US"/>
        </w:rPr>
        <w:t>2</w:t>
      </w:r>
      <w:r>
        <w:rPr>
          <w:rFonts w:hint="eastAsia" w:ascii="宋体" w:hAnsi="宋体" w:eastAsia="宋体" w:cs="宋体"/>
          <w:color w:val="auto"/>
          <w:sz w:val="24"/>
          <w:szCs w:val="24"/>
          <w:shd w:val="clear" w:fill="FFFFFF"/>
        </w:rPr>
        <w:t>个。</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学院专业建设紧密结合市场和企业发展需求，现有</w:t>
      </w:r>
      <w:r>
        <w:rPr>
          <w:rFonts w:hint="eastAsia" w:ascii="宋体" w:hAnsi="宋体" w:eastAsia="宋体" w:cs="宋体"/>
          <w:color w:val="auto"/>
          <w:sz w:val="24"/>
          <w:szCs w:val="24"/>
          <w:shd w:val="clear" w:fill="FFFFFF"/>
          <w:lang w:val="en-US"/>
        </w:rPr>
        <w:t>2</w:t>
      </w:r>
      <w:r>
        <w:rPr>
          <w:rFonts w:hint="eastAsia" w:ascii="宋体" w:hAnsi="宋体" w:eastAsia="宋体" w:cs="宋体"/>
          <w:color w:val="auto"/>
          <w:sz w:val="24"/>
          <w:szCs w:val="24"/>
          <w:shd w:val="clear" w:fill="FFFFFF"/>
        </w:rPr>
        <w:t>个国家级骨干专业；</w:t>
      </w:r>
      <w:r>
        <w:rPr>
          <w:rFonts w:hint="eastAsia" w:ascii="宋体" w:hAnsi="宋体" w:eastAsia="宋体" w:cs="宋体"/>
          <w:color w:val="auto"/>
          <w:sz w:val="24"/>
          <w:szCs w:val="24"/>
          <w:shd w:val="clear" w:fill="FFFFFF"/>
          <w:lang w:val="en-US"/>
        </w:rPr>
        <w:t>7</w:t>
      </w:r>
      <w:r>
        <w:rPr>
          <w:rFonts w:hint="eastAsia" w:ascii="宋体" w:hAnsi="宋体" w:eastAsia="宋体" w:cs="宋体"/>
          <w:color w:val="auto"/>
          <w:sz w:val="24"/>
          <w:szCs w:val="24"/>
          <w:shd w:val="clear" w:fill="FFFFFF"/>
        </w:rPr>
        <w:t>个省级骨干专业；</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个省级教改试点专业；</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个省级特色专业；</w:t>
      </w:r>
      <w:r>
        <w:rPr>
          <w:rFonts w:hint="eastAsia" w:ascii="宋体" w:hAnsi="宋体" w:eastAsia="宋体" w:cs="宋体"/>
          <w:color w:val="auto"/>
          <w:sz w:val="24"/>
          <w:szCs w:val="24"/>
          <w:shd w:val="clear" w:fill="FFFFFF"/>
          <w:lang w:val="en-US"/>
        </w:rPr>
        <w:t>10</w:t>
      </w:r>
      <w:r>
        <w:rPr>
          <w:rFonts w:hint="eastAsia" w:ascii="宋体" w:hAnsi="宋体" w:eastAsia="宋体" w:cs="宋体"/>
          <w:color w:val="auto"/>
          <w:sz w:val="24"/>
          <w:szCs w:val="24"/>
          <w:shd w:val="clear" w:fill="FFFFFF"/>
        </w:rPr>
        <w:t>个省级教学团队。建成</w:t>
      </w:r>
      <w:r>
        <w:rPr>
          <w:rFonts w:hint="eastAsia" w:ascii="宋体" w:hAnsi="宋体" w:eastAsia="宋体" w:cs="宋体"/>
          <w:color w:val="auto"/>
          <w:sz w:val="24"/>
          <w:szCs w:val="24"/>
          <w:shd w:val="clear" w:fill="FFFFFF"/>
          <w:lang w:val="en-US"/>
        </w:rPr>
        <w:t>7</w:t>
      </w:r>
      <w:r>
        <w:rPr>
          <w:rFonts w:hint="eastAsia" w:ascii="宋体" w:hAnsi="宋体" w:eastAsia="宋体" w:cs="宋体"/>
          <w:color w:val="auto"/>
          <w:sz w:val="24"/>
          <w:szCs w:val="24"/>
          <w:shd w:val="clear" w:fill="FFFFFF"/>
        </w:rPr>
        <w:t>门省级精品课程、</w:t>
      </w:r>
      <w:r>
        <w:rPr>
          <w:rFonts w:hint="eastAsia" w:ascii="宋体" w:hAnsi="宋体" w:eastAsia="宋体" w:cs="宋体"/>
          <w:color w:val="auto"/>
          <w:sz w:val="24"/>
          <w:szCs w:val="24"/>
          <w:shd w:val="clear" w:fill="FFFFFF"/>
          <w:lang w:val="en-US"/>
        </w:rPr>
        <w:t>4</w:t>
      </w:r>
      <w:r>
        <w:rPr>
          <w:rFonts w:hint="eastAsia" w:ascii="宋体" w:hAnsi="宋体" w:eastAsia="宋体" w:cs="宋体"/>
          <w:color w:val="auto"/>
          <w:sz w:val="24"/>
          <w:szCs w:val="24"/>
          <w:shd w:val="clear" w:fill="FFFFFF"/>
        </w:rPr>
        <w:t>门省级精品资源共享课和</w:t>
      </w:r>
      <w:r>
        <w:rPr>
          <w:rFonts w:hint="eastAsia" w:ascii="宋体" w:hAnsi="宋体" w:eastAsia="宋体" w:cs="宋体"/>
          <w:color w:val="auto"/>
          <w:sz w:val="24"/>
          <w:szCs w:val="24"/>
          <w:shd w:val="clear" w:fill="FFFFFF"/>
          <w:lang w:val="en-US"/>
        </w:rPr>
        <w:t>9</w:t>
      </w:r>
      <w:r>
        <w:rPr>
          <w:rFonts w:hint="eastAsia" w:ascii="宋体" w:hAnsi="宋体" w:eastAsia="宋体" w:cs="宋体"/>
          <w:color w:val="auto"/>
          <w:sz w:val="24"/>
          <w:szCs w:val="24"/>
          <w:shd w:val="clear" w:fill="FFFFFF"/>
        </w:rPr>
        <w:t>门省级在线精品课程。先后获得</w:t>
      </w:r>
      <w:r>
        <w:rPr>
          <w:rFonts w:hint="eastAsia" w:ascii="宋体" w:hAnsi="宋体" w:eastAsia="宋体" w:cs="宋体"/>
          <w:color w:val="auto"/>
          <w:sz w:val="24"/>
          <w:szCs w:val="24"/>
          <w:shd w:val="clear" w:fill="FFFFFF"/>
          <w:lang w:val="en-US"/>
        </w:rPr>
        <w:t>12</w:t>
      </w:r>
      <w:r>
        <w:rPr>
          <w:rFonts w:hint="eastAsia" w:ascii="宋体" w:hAnsi="宋体" w:eastAsia="宋体" w:cs="宋体"/>
          <w:color w:val="auto"/>
          <w:sz w:val="24"/>
          <w:szCs w:val="24"/>
          <w:shd w:val="clear" w:fill="FFFFFF"/>
        </w:rPr>
        <w:t>项省级教学成果奖。学院共有物流管理、传感网应用开发等</w:t>
      </w:r>
      <w:r>
        <w:rPr>
          <w:rFonts w:hint="eastAsia" w:ascii="宋体" w:hAnsi="宋体" w:eastAsia="宋体" w:cs="宋体"/>
          <w:color w:val="auto"/>
          <w:sz w:val="24"/>
          <w:szCs w:val="24"/>
          <w:shd w:val="clear" w:fill="FFFFFF"/>
          <w:lang w:val="en-US"/>
        </w:rPr>
        <w:t>24</w:t>
      </w:r>
      <w:r>
        <w:rPr>
          <w:rFonts w:hint="eastAsia" w:ascii="宋体" w:hAnsi="宋体" w:eastAsia="宋体" w:cs="宋体"/>
          <w:color w:val="auto"/>
          <w:sz w:val="24"/>
          <w:szCs w:val="24"/>
          <w:shd w:val="clear" w:fill="FFFFFF"/>
        </w:rPr>
        <w:t>个“</w:t>
      </w:r>
      <w:r>
        <w:rPr>
          <w:rFonts w:hint="eastAsia" w:ascii="宋体" w:hAnsi="宋体" w:eastAsia="宋体" w:cs="宋体"/>
          <w:color w:val="auto"/>
          <w:sz w:val="24"/>
          <w:szCs w:val="24"/>
          <w:shd w:val="clear" w:fill="FFFFFF"/>
          <w:lang w:val="en-US"/>
        </w:rPr>
        <w:t>1+X</w:t>
      </w:r>
      <w:r>
        <w:rPr>
          <w:rFonts w:hint="eastAsia" w:ascii="宋体" w:hAnsi="宋体" w:eastAsia="宋体" w:cs="宋体"/>
          <w:color w:val="auto"/>
          <w:sz w:val="24"/>
          <w:szCs w:val="24"/>
          <w:shd w:val="clear" w:fill="FFFFFF"/>
        </w:rPr>
        <w:t>证书”试点项目。学院还成立省内首家非物质文化遗产学院，着力培养具有新时代工匠精神和创新创业能力的非遗传承人。</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学院重视实践教学，注重学生创新创业能力的培养和提高，现有</w:t>
      </w:r>
      <w:r>
        <w:rPr>
          <w:rFonts w:hint="eastAsia" w:ascii="宋体" w:hAnsi="宋体" w:eastAsia="宋体" w:cs="宋体"/>
          <w:color w:val="auto"/>
          <w:sz w:val="24"/>
          <w:szCs w:val="24"/>
          <w:shd w:val="clear" w:fill="FFFFFF"/>
          <w:lang w:val="en-US"/>
        </w:rPr>
        <w:t>100</w:t>
      </w:r>
      <w:r>
        <w:rPr>
          <w:rFonts w:hint="eastAsia" w:ascii="宋体" w:hAnsi="宋体" w:eastAsia="宋体" w:cs="宋体"/>
          <w:color w:val="auto"/>
          <w:sz w:val="24"/>
          <w:szCs w:val="24"/>
          <w:shd w:val="clear" w:fill="FFFFFF"/>
        </w:rPr>
        <w:t>余个校内实训中心、</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个国家级生产性实训基地和</w:t>
      </w:r>
      <w:r>
        <w:rPr>
          <w:rFonts w:hint="eastAsia" w:ascii="宋体" w:hAnsi="宋体" w:eastAsia="宋体" w:cs="宋体"/>
          <w:color w:val="auto"/>
          <w:sz w:val="24"/>
          <w:szCs w:val="24"/>
          <w:shd w:val="clear" w:fill="FFFFFF"/>
          <w:lang w:val="en-US"/>
        </w:rPr>
        <w:t>4</w:t>
      </w:r>
      <w:r>
        <w:rPr>
          <w:rFonts w:hint="eastAsia" w:ascii="宋体" w:hAnsi="宋体" w:eastAsia="宋体" w:cs="宋体"/>
          <w:color w:val="auto"/>
          <w:sz w:val="24"/>
          <w:szCs w:val="24"/>
          <w:shd w:val="clear" w:fill="FFFFFF"/>
        </w:rPr>
        <w:t>个省级协同创新中心。学院积极组织学生参加专业技能比赛，以赛促教、以赛促学、以赛促改，近三年，学生在全国和全省及行业各类技能大赛中获奖数百项。学院在</w:t>
      </w:r>
      <w:r>
        <w:rPr>
          <w:rFonts w:hint="eastAsia" w:ascii="宋体" w:hAnsi="宋体" w:eastAsia="宋体" w:cs="宋体"/>
          <w:color w:val="auto"/>
          <w:sz w:val="24"/>
          <w:szCs w:val="24"/>
          <w:shd w:val="clear" w:fill="FFFFFF"/>
          <w:lang w:val="en-US"/>
        </w:rPr>
        <w:t>2019</w:t>
      </w:r>
      <w:r>
        <w:rPr>
          <w:rFonts w:hint="eastAsia" w:ascii="宋体" w:hAnsi="宋体" w:eastAsia="宋体" w:cs="宋体"/>
          <w:color w:val="auto"/>
          <w:sz w:val="24"/>
          <w:szCs w:val="24"/>
          <w:shd w:val="clear" w:fill="FFFFFF"/>
        </w:rPr>
        <w:t>年全省职业院校教师技能大赛获高职组团体一等奖。第五届中国“互联网</w:t>
      </w:r>
      <w:r>
        <w:rPr>
          <w:rFonts w:hint="eastAsia" w:ascii="宋体" w:hAnsi="宋体" w:eastAsia="宋体" w:cs="宋体"/>
          <w:color w:val="auto"/>
          <w:sz w:val="24"/>
          <w:szCs w:val="24"/>
          <w:shd w:val="clear" w:fill="FFFFFF"/>
          <w:lang w:val="en-US"/>
        </w:rPr>
        <w:t>+</w:t>
      </w:r>
      <w:r>
        <w:rPr>
          <w:rFonts w:hint="eastAsia" w:ascii="宋体" w:hAnsi="宋体" w:eastAsia="宋体" w:cs="宋体"/>
          <w:color w:val="auto"/>
          <w:sz w:val="24"/>
          <w:szCs w:val="24"/>
          <w:shd w:val="clear" w:fill="FFFFFF"/>
        </w:rPr>
        <w:t>”大学生创新创业大赛全国总决赛中获得金奖，这是甘肃高校首次在该项大赛全国总决赛中获得金奖。在中华人民共和国第一届职业技能大赛中</w:t>
      </w:r>
      <w:r>
        <w:rPr>
          <w:rFonts w:hint="eastAsia" w:ascii="宋体" w:hAnsi="宋体" w:eastAsia="宋体" w:cs="宋体"/>
          <w:color w:val="auto"/>
          <w:sz w:val="24"/>
          <w:szCs w:val="24"/>
          <w:shd w:val="clear" w:fill="FFFFFF"/>
          <w:lang w:val="en-US"/>
        </w:rPr>
        <w:t>5</w:t>
      </w:r>
      <w:r>
        <w:rPr>
          <w:rFonts w:hint="eastAsia" w:ascii="宋体" w:hAnsi="宋体" w:eastAsia="宋体" w:cs="宋体"/>
          <w:color w:val="auto"/>
          <w:sz w:val="24"/>
          <w:szCs w:val="24"/>
          <w:shd w:val="clear" w:fill="FFFFFF"/>
        </w:rPr>
        <w:t>人获全国优胜奖，</w:t>
      </w:r>
      <w:r>
        <w:rPr>
          <w:rFonts w:hint="eastAsia" w:ascii="宋体" w:hAnsi="宋体" w:eastAsia="宋体" w:cs="宋体"/>
          <w:color w:val="auto"/>
          <w:sz w:val="24"/>
          <w:szCs w:val="24"/>
          <w:shd w:val="clear" w:fill="FFFFFF"/>
          <w:lang w:val="en-US"/>
        </w:rPr>
        <w:t>1</w:t>
      </w:r>
      <w:r>
        <w:rPr>
          <w:rFonts w:hint="eastAsia" w:ascii="宋体" w:hAnsi="宋体" w:eastAsia="宋体" w:cs="宋体"/>
          <w:color w:val="auto"/>
          <w:sz w:val="24"/>
          <w:szCs w:val="24"/>
          <w:shd w:val="clear" w:fill="FFFFFF"/>
        </w:rPr>
        <w:t>人荣获甘肃唯一的西部技能之星，木工三项</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人同时入围国家集训队。</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学院重视人才队伍建设。以师德建设为基础，大力推行“双师型”教师队伍建设，着力培养专业带头人、骨干教师，积极构建科学合理的教学梯队。建设有</w:t>
      </w:r>
      <w:r>
        <w:rPr>
          <w:rFonts w:hint="eastAsia" w:ascii="宋体" w:hAnsi="宋体" w:eastAsia="宋体" w:cs="宋体"/>
          <w:color w:val="auto"/>
          <w:sz w:val="24"/>
          <w:szCs w:val="24"/>
          <w:shd w:val="clear" w:fill="FFFFFF"/>
          <w:lang w:val="en-US"/>
        </w:rPr>
        <w:t>4</w:t>
      </w:r>
      <w:r>
        <w:rPr>
          <w:rFonts w:hint="eastAsia" w:ascii="宋体" w:hAnsi="宋体" w:eastAsia="宋体" w:cs="宋体"/>
          <w:color w:val="auto"/>
          <w:sz w:val="24"/>
          <w:szCs w:val="24"/>
          <w:shd w:val="clear" w:fill="FFFFFF"/>
        </w:rPr>
        <w:t>个省级职业教育名师工作室、</w:t>
      </w:r>
      <w:r>
        <w:rPr>
          <w:rFonts w:hint="eastAsia" w:ascii="宋体" w:hAnsi="宋体" w:eastAsia="宋体" w:cs="宋体"/>
          <w:color w:val="auto"/>
          <w:sz w:val="24"/>
          <w:szCs w:val="24"/>
          <w:shd w:val="clear" w:fill="FFFFFF"/>
          <w:lang w:val="en-US"/>
        </w:rPr>
        <w:t>1</w:t>
      </w:r>
      <w:r>
        <w:rPr>
          <w:rFonts w:hint="eastAsia" w:ascii="宋体" w:hAnsi="宋体" w:eastAsia="宋体" w:cs="宋体"/>
          <w:color w:val="auto"/>
          <w:sz w:val="24"/>
          <w:szCs w:val="24"/>
          <w:shd w:val="clear" w:fill="FFFFFF"/>
        </w:rPr>
        <w:t>个省级思想政治理论课名师工作室、</w:t>
      </w:r>
      <w:r>
        <w:rPr>
          <w:rFonts w:hint="eastAsia" w:ascii="宋体" w:hAnsi="宋体" w:eastAsia="宋体" w:cs="宋体"/>
          <w:color w:val="auto"/>
          <w:sz w:val="24"/>
          <w:szCs w:val="24"/>
          <w:shd w:val="clear" w:fill="FFFFFF"/>
          <w:lang w:val="en-US"/>
        </w:rPr>
        <w:t>1</w:t>
      </w:r>
      <w:r>
        <w:rPr>
          <w:rFonts w:hint="eastAsia" w:ascii="宋体" w:hAnsi="宋体" w:eastAsia="宋体" w:cs="宋体"/>
          <w:color w:val="auto"/>
          <w:sz w:val="24"/>
          <w:szCs w:val="24"/>
          <w:shd w:val="clear" w:fill="FFFFFF"/>
        </w:rPr>
        <w:t>个省级技能大师工作室、</w:t>
      </w:r>
      <w:r>
        <w:rPr>
          <w:rFonts w:hint="eastAsia" w:ascii="宋体" w:hAnsi="宋体" w:eastAsia="宋体" w:cs="宋体"/>
          <w:color w:val="auto"/>
          <w:sz w:val="24"/>
          <w:szCs w:val="24"/>
          <w:shd w:val="clear" w:fill="FFFFFF"/>
          <w:lang w:val="en-US"/>
        </w:rPr>
        <w:t>3</w:t>
      </w:r>
      <w:r>
        <w:rPr>
          <w:rFonts w:hint="eastAsia" w:ascii="宋体" w:hAnsi="宋体" w:eastAsia="宋体" w:cs="宋体"/>
          <w:color w:val="auto"/>
          <w:sz w:val="24"/>
          <w:szCs w:val="24"/>
          <w:shd w:val="clear" w:fill="FFFFFF"/>
        </w:rPr>
        <w:t>个省级技术技能传承创新工作室。学院教师有</w:t>
      </w:r>
      <w:r>
        <w:rPr>
          <w:rFonts w:hint="eastAsia" w:ascii="宋体" w:hAnsi="宋体" w:eastAsia="宋体" w:cs="宋体"/>
          <w:color w:val="auto"/>
          <w:sz w:val="24"/>
          <w:szCs w:val="24"/>
          <w:shd w:val="clear" w:fill="FFFFFF"/>
          <w:lang w:val="en-US"/>
        </w:rPr>
        <w:t>70</w:t>
      </w:r>
      <w:r>
        <w:rPr>
          <w:rFonts w:hint="eastAsia" w:ascii="宋体" w:hAnsi="宋体" w:eastAsia="宋体" w:cs="宋体"/>
          <w:color w:val="auto"/>
          <w:sz w:val="24"/>
          <w:szCs w:val="24"/>
          <w:shd w:val="clear" w:fill="FFFFFF"/>
        </w:rPr>
        <w:t>多人次荣获“五一”劳动奖章、劳动模范、园丁教师、优秀教师、优秀教育工作者、金城文化名家、兰州市“首席专家”“青年专家”等荣誉称号。</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是省级优质高等职业院校，首届甘肃省黄炎培职业教育优秀学校奖，甘肃省创新创业教育改革示范高校。国家级节约型公共机构示范单位，全国职业院校数字校园建设样板校。获得“全国文明单位”“全国职业教育先进单位”等荣誉称号</w:t>
      </w:r>
      <w:r>
        <w:rPr>
          <w:rFonts w:hint="eastAsia" w:ascii="宋体" w:hAnsi="宋体" w:eastAsia="宋体" w:cs="宋体"/>
          <w:color w:val="auto"/>
          <w:sz w:val="24"/>
          <w:szCs w:val="24"/>
          <w:shd w:val="clear" w:fill="FFFFFF"/>
          <w:lang w:eastAsia="zh-CN"/>
        </w:rPr>
        <w:t>，是</w:t>
      </w:r>
      <w:r>
        <w:rPr>
          <w:rFonts w:hint="eastAsia" w:ascii="宋体" w:hAnsi="宋体" w:eastAsia="宋体" w:cs="宋体"/>
          <w:color w:val="auto"/>
          <w:sz w:val="24"/>
          <w:szCs w:val="24"/>
          <w:shd w:val="clear" w:fill="FFFFFF"/>
        </w:rPr>
        <w:t>“兰州市数据信息产业人才培养基地”，教育部首批“教育信息化建设试点单位”，学院的信息化建设及数字化校园建设取得阶段性成果，“智慧兰职”已上线运行，实现了人、财、物、事的高效快捷管理。</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学院设有高等教育研究所，办有《兰州职业技术学院学报》，是经国家新闻出版署批准创办的国内外公开发行的综合性学术理论期刊。</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（二）人员设置情况</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lang w:eastAsia="zh-CN"/>
        </w:rPr>
        <w:t>截止</w:t>
      </w:r>
      <w:r>
        <w:rPr>
          <w:rFonts w:hint="eastAsia" w:ascii="宋体" w:hAnsi="宋体" w:eastAsia="宋体" w:cs="宋体"/>
          <w:color w:val="auto"/>
          <w:sz w:val="24"/>
          <w:szCs w:val="24"/>
          <w:shd w:val="clear" w:fill="FFFFFF"/>
          <w:lang w:val="en-US" w:eastAsia="zh-CN"/>
        </w:rPr>
        <w:t>2020年12月31日，</w:t>
      </w:r>
      <w:r>
        <w:rPr>
          <w:rFonts w:hint="eastAsia" w:ascii="宋体" w:hAnsi="宋体" w:eastAsia="宋体" w:cs="宋体"/>
          <w:color w:val="auto"/>
          <w:sz w:val="24"/>
          <w:szCs w:val="24"/>
          <w:shd w:val="clear" w:fill="FFFFFF"/>
        </w:rPr>
        <w:t>学院现有教职工</w:t>
      </w:r>
      <w:r>
        <w:rPr>
          <w:rFonts w:hint="eastAsia" w:ascii="宋体" w:hAnsi="宋体" w:eastAsia="宋体" w:cs="宋体"/>
          <w:color w:val="auto"/>
          <w:sz w:val="24"/>
          <w:szCs w:val="24"/>
          <w:shd w:val="clear" w:fill="FFFFFF"/>
          <w:lang w:val="en-US"/>
        </w:rPr>
        <w:t>73</w:t>
      </w:r>
      <w:r>
        <w:rPr>
          <w:rFonts w:hint="eastAsia" w:ascii="宋体" w:hAnsi="宋体" w:eastAsia="宋体" w:cs="宋体"/>
          <w:color w:val="auto"/>
          <w:sz w:val="24"/>
          <w:szCs w:val="24"/>
          <w:shd w:val="clear" w:fill="FFFFFF"/>
          <w:lang w:val="en-US" w:eastAsia="zh-CN"/>
        </w:rPr>
        <w:t>4</w:t>
      </w:r>
      <w:r>
        <w:rPr>
          <w:rFonts w:hint="eastAsia" w:ascii="宋体" w:hAnsi="宋体" w:eastAsia="宋体" w:cs="宋体"/>
          <w:color w:val="auto"/>
          <w:sz w:val="24"/>
          <w:szCs w:val="24"/>
          <w:shd w:val="clear" w:fill="FFFFFF"/>
        </w:rPr>
        <w:t>人，副高职称以上教师</w:t>
      </w:r>
      <w:r>
        <w:rPr>
          <w:rFonts w:hint="eastAsia" w:ascii="宋体" w:hAnsi="宋体" w:eastAsia="宋体" w:cs="宋体"/>
          <w:color w:val="auto"/>
          <w:sz w:val="24"/>
          <w:szCs w:val="24"/>
          <w:shd w:val="clear" w:fill="FFFFFF"/>
          <w:lang w:val="en-US"/>
        </w:rPr>
        <w:t>254</w:t>
      </w:r>
      <w:r>
        <w:rPr>
          <w:rFonts w:hint="eastAsia" w:ascii="宋体" w:hAnsi="宋体" w:eastAsia="宋体" w:cs="宋体"/>
          <w:color w:val="auto"/>
          <w:sz w:val="24"/>
          <w:szCs w:val="24"/>
          <w:shd w:val="clear" w:fill="FFFFFF"/>
        </w:rPr>
        <w:t>人，教师中博士、硕士研究生</w:t>
      </w:r>
      <w:r>
        <w:rPr>
          <w:rFonts w:hint="eastAsia" w:ascii="宋体" w:hAnsi="宋体" w:eastAsia="宋体" w:cs="宋体"/>
          <w:color w:val="auto"/>
          <w:sz w:val="24"/>
          <w:szCs w:val="24"/>
          <w:shd w:val="clear" w:fill="FFFFFF"/>
          <w:lang w:val="en-US"/>
        </w:rPr>
        <w:t>344</w:t>
      </w:r>
      <w:r>
        <w:rPr>
          <w:rFonts w:hint="eastAsia" w:ascii="宋体" w:hAnsi="宋体" w:eastAsia="宋体" w:cs="宋体"/>
          <w:color w:val="auto"/>
          <w:sz w:val="24"/>
          <w:szCs w:val="24"/>
          <w:shd w:val="clear" w:fill="FFFFFF"/>
        </w:rPr>
        <w:t>人。</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2" w:firstLineChars="200"/>
        <w:jc w:val="center"/>
        <w:textAlignment w:val="auto"/>
        <w:rPr>
          <w:rFonts w:hint="eastAsia" w:ascii="宋体" w:hAnsi="宋体" w:eastAsia="宋体" w:cs="宋体"/>
          <w:b/>
          <w:bCs/>
          <w:color w:val="auto"/>
          <w:sz w:val="24"/>
          <w:szCs w:val="24"/>
          <w:shd w:val="clear" w:fill="FFFFFF"/>
        </w:rPr>
      </w:pPr>
      <w:r>
        <w:rPr>
          <w:rFonts w:hint="eastAsia" w:ascii="宋体" w:hAnsi="宋体" w:eastAsia="宋体" w:cs="宋体"/>
          <w:b/>
          <w:bCs/>
          <w:color w:val="auto"/>
          <w:sz w:val="24"/>
          <w:szCs w:val="24"/>
          <w:shd w:val="clear" w:fill="FFFFFF"/>
        </w:rPr>
        <w:t>第二部分  2020年度部门决算表</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center"/>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rPr>
        <w:t>一、收入支出决算总表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二、收入决算表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三、支出决算表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四、财政拨款收入支出决算总表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五、一般公共预算财政拨款支出决算表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六、一般公共预算财政拨款基本支出决算表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七、一般公共预算财政拨款“三公”经费支出决算表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八、政府性基金预算财政拨款收入支出决算表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rPr>
        <w:t>九、国有资本经营预算财政拨款支出决算表</w:t>
      </w:r>
      <w:r>
        <w:rPr>
          <w:rFonts w:hint="eastAsia" w:ascii="宋体" w:hAnsi="宋体" w:eastAsia="宋体" w:cs="宋体"/>
          <w:color w:val="auto"/>
          <w:sz w:val="24"/>
          <w:szCs w:val="24"/>
          <w:shd w:val="clear" w:fill="FFFFFF"/>
          <w:lang w:eastAsia="zh-CN"/>
        </w:rPr>
        <w:t>（空表）</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eastAsia="zh-CN"/>
        </w:rPr>
        <w:t>表格详见本文附件。</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shd w:val="clear" w:fill="FFFFFF"/>
        </w:rPr>
        <w:t>第三部分  2020年度部门决算情况说明</w:t>
      </w:r>
    </w:p>
    <w:p>
      <w:pPr>
        <w:pStyle w:val="2"/>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400" w:lineRule="exact"/>
        <w:ind w:leftChars="200" w:right="0" w:rightChars="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rPr>
        <w:t>收入支出决算总体情况说明</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2020年度收</w:t>
      </w:r>
      <w:r>
        <w:rPr>
          <w:rFonts w:hint="eastAsia" w:ascii="宋体" w:hAnsi="宋体" w:eastAsia="宋体" w:cs="宋体"/>
          <w:color w:val="auto"/>
          <w:sz w:val="24"/>
          <w:szCs w:val="24"/>
          <w:shd w:val="clear" w:fill="FFFFFF"/>
          <w:lang w:eastAsia="zh-CN"/>
        </w:rPr>
        <w:t>入总计</w:t>
      </w:r>
      <w:r>
        <w:rPr>
          <w:rFonts w:hint="eastAsia" w:ascii="宋体" w:hAnsi="宋体" w:eastAsia="宋体" w:cs="宋体"/>
          <w:color w:val="auto"/>
          <w:sz w:val="24"/>
          <w:szCs w:val="24"/>
          <w:shd w:val="clear" w:fill="FFFFFF"/>
        </w:rPr>
        <w:t>35,277.47万元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较上年决算数增加1,700.20万元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增长5.06%,</w:t>
      </w:r>
      <w:r>
        <w:rPr>
          <w:rFonts w:hint="eastAsia" w:ascii="宋体" w:hAnsi="宋体" w:eastAsia="宋体" w:cs="宋体"/>
          <w:color w:val="auto"/>
          <w:sz w:val="24"/>
          <w:szCs w:val="24"/>
          <w:shd w:val="clear" w:fill="FFFFFF"/>
          <w:lang w:eastAsia="zh-CN"/>
        </w:rPr>
        <w:t>主要原因是</w:t>
      </w:r>
      <w:r>
        <w:rPr>
          <w:rFonts w:hint="eastAsia" w:ascii="宋体" w:hAnsi="宋体" w:eastAsia="宋体" w:cs="宋体"/>
          <w:color w:val="auto"/>
          <w:sz w:val="24"/>
          <w:szCs w:val="24"/>
          <w:shd w:val="clear" w:fill="FFFFFF"/>
        </w:rPr>
        <w:t>一般公共预算财政拨款收入</w:t>
      </w:r>
      <w:r>
        <w:rPr>
          <w:rFonts w:hint="eastAsia" w:ascii="宋体" w:hAnsi="宋体" w:eastAsia="宋体" w:cs="宋体"/>
          <w:color w:val="auto"/>
          <w:sz w:val="24"/>
          <w:szCs w:val="24"/>
          <w:shd w:val="clear" w:fill="FFFFFF"/>
          <w:lang w:eastAsia="zh-CN"/>
        </w:rPr>
        <w:t>、政府性基金预算财政拨款收入和其他收入增加。收入总计主要包括年初结转和结余、</w:t>
      </w:r>
      <w:r>
        <w:rPr>
          <w:rFonts w:hint="eastAsia" w:ascii="宋体" w:hAnsi="宋体" w:eastAsia="宋体" w:cs="宋体"/>
          <w:color w:val="auto"/>
          <w:sz w:val="24"/>
          <w:szCs w:val="24"/>
          <w:shd w:val="clear" w:fill="FFFFFF"/>
        </w:rPr>
        <w:t>一般公共预算财政拨款收入</w:t>
      </w:r>
      <w:r>
        <w:rPr>
          <w:rFonts w:hint="eastAsia" w:ascii="宋体" w:hAnsi="宋体" w:eastAsia="宋体" w:cs="宋体"/>
          <w:color w:val="auto"/>
          <w:sz w:val="24"/>
          <w:szCs w:val="24"/>
          <w:shd w:val="clear" w:fill="FFFFFF"/>
          <w:lang w:eastAsia="zh-CN"/>
        </w:rPr>
        <w:t>、政府性基金预算财政拨款收入、事业收入和其他收入。</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2020年度</w:t>
      </w:r>
      <w:r>
        <w:rPr>
          <w:rFonts w:hint="eastAsia" w:ascii="宋体" w:hAnsi="宋体" w:eastAsia="宋体" w:cs="宋体"/>
          <w:color w:val="auto"/>
          <w:sz w:val="24"/>
          <w:szCs w:val="24"/>
          <w:shd w:val="clear" w:fill="FFFFFF"/>
          <w:lang w:eastAsia="zh-CN"/>
        </w:rPr>
        <w:t>支出总计</w:t>
      </w:r>
      <w:r>
        <w:rPr>
          <w:rFonts w:hint="eastAsia" w:ascii="宋体" w:hAnsi="宋体" w:eastAsia="宋体" w:cs="宋体"/>
          <w:color w:val="auto"/>
          <w:sz w:val="24"/>
          <w:szCs w:val="24"/>
          <w:shd w:val="clear" w:fill="FFFFFF"/>
        </w:rPr>
        <w:t>35,277.47万元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较上年决算数增加1,700.20万元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增长5.06%,</w:t>
      </w:r>
      <w:r>
        <w:rPr>
          <w:rFonts w:hint="eastAsia" w:ascii="宋体" w:hAnsi="宋体" w:eastAsia="宋体" w:cs="宋体"/>
          <w:color w:val="auto"/>
          <w:sz w:val="24"/>
          <w:szCs w:val="24"/>
          <w:shd w:val="clear" w:fill="FFFFFF"/>
          <w:lang w:eastAsia="zh-CN"/>
        </w:rPr>
        <w:t>主要原因是教育支出、社会保障和就业支出及其他支出增加。支出总计主要包括本年支出和年末结转和结余。</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二、收入决算情况说明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2020年度收入合计33,869.71万元，其中：一般公共预算财政拨款收入24,002.51万元，占70.87%；政府性基金预算财政拨款收入5,291.00万元，占15.62%；事业收入3,992.60万元，占11.79%；其他收入583.60万元，占1.72%。</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Chars="200" w:right="0" w:rightChars="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lang w:eastAsia="zh-CN"/>
        </w:rPr>
        <w:t>三、</w:t>
      </w:r>
      <w:r>
        <w:rPr>
          <w:rFonts w:hint="eastAsia" w:ascii="宋体" w:hAnsi="宋体" w:eastAsia="宋体" w:cs="宋体"/>
          <w:color w:val="auto"/>
          <w:sz w:val="24"/>
          <w:szCs w:val="24"/>
          <w:shd w:val="clear" w:fill="FFFFFF"/>
        </w:rPr>
        <w:t>支出决算情况说明</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right="0" w:rightChars="0" w:firstLine="480" w:firstLineChars="20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rPr>
        <w:t>2</w:t>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020年度支出合计34,075.83万元，其中：基本支出19,560.35万元，占57.40%；项目支出14,515.48万元，占42.60%</w:t>
      </w:r>
      <w:r>
        <w:rPr>
          <w:rFonts w:hint="eastAsia" w:ascii="宋体" w:hAnsi="宋体" w:eastAsia="宋体" w:cs="宋体"/>
          <w:color w:val="auto"/>
          <w:sz w:val="24"/>
          <w:szCs w:val="24"/>
          <w:shd w:val="clear" w:fill="FFFFFF"/>
          <w:lang w:eastAsia="zh-CN"/>
        </w:rPr>
        <w:t>。</w:t>
      </w:r>
    </w:p>
    <w:p>
      <w:pPr>
        <w:pStyle w:val="2"/>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400" w:lineRule="exact"/>
        <w:ind w:left="480" w:leftChars="200" w:right="0" w:rightChars="0" w:firstLine="0" w:firstLineChars="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财政拨款收入支出决算总体情况说明</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right="0" w:rightChars="0" w:firstLine="480" w:firstLineChars="20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rPr>
        <w:t>2020年度财政拨款收、支总计30,559.58万元。与2019年相比，财政拨款收、支总计各增加3,075.40万元，增长11.19%。主要原因是</w:t>
      </w:r>
      <w:r>
        <w:rPr>
          <w:rFonts w:hint="eastAsia" w:ascii="宋体" w:hAnsi="宋体" w:eastAsia="宋体" w:cs="宋体"/>
          <w:color w:val="auto"/>
          <w:sz w:val="24"/>
          <w:szCs w:val="24"/>
          <w:shd w:val="clear" w:fill="FFFFFF"/>
          <w:lang w:eastAsia="zh-CN"/>
        </w:rPr>
        <w:t>学院基本支出略微增加，雁儿湾校区体艺馆建设项目支出增加。</w:t>
      </w:r>
    </w:p>
    <w:p>
      <w:pPr>
        <w:pStyle w:val="2"/>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400" w:lineRule="exact"/>
        <w:ind w:left="480" w:leftChars="200" w:right="0" w:rightChars="0" w:firstLine="0" w:firstLineChars="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rPr>
        <w:t>一般公共预算财政拨款支出决算情况</w:t>
      </w:r>
      <w:r>
        <w:rPr>
          <w:rFonts w:hint="eastAsia" w:ascii="宋体" w:hAnsi="宋体" w:eastAsia="宋体" w:cs="宋体"/>
          <w:color w:val="auto"/>
          <w:sz w:val="24"/>
          <w:szCs w:val="24"/>
          <w:shd w:val="clear" w:fill="FFFFFF"/>
          <w:lang w:eastAsia="zh-CN"/>
        </w:rPr>
        <w:t>说明</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lang w:val="en-US" w:eastAsia="zh-CN"/>
        </w:rPr>
        <w:t>1.</w:t>
      </w:r>
      <w:r>
        <w:rPr>
          <w:rFonts w:hint="eastAsia" w:ascii="宋体" w:hAnsi="宋体" w:eastAsia="宋体" w:cs="宋体"/>
          <w:color w:val="auto"/>
          <w:sz w:val="24"/>
          <w:szCs w:val="24"/>
          <w:shd w:val="clear" w:fill="FFFFFF"/>
        </w:rPr>
        <w:t>2020年度一般公共预算财政拨款支出24,756.30万元，较上年决算数减少1,461.81万元，下降5.58%。主要原因是</w:t>
      </w:r>
      <w:r>
        <w:rPr>
          <w:rFonts w:hint="eastAsia" w:ascii="宋体" w:hAnsi="宋体" w:eastAsia="宋体" w:cs="宋体"/>
          <w:color w:val="auto"/>
          <w:sz w:val="24"/>
          <w:szCs w:val="24"/>
          <w:shd w:val="clear" w:fill="FFFFFF"/>
          <w:lang w:eastAsia="zh-CN"/>
        </w:rPr>
        <w:t>学院进一步减少一般性支出，合理安排教学实训设备购置和基础设施维修规模</w:t>
      </w:r>
      <w:r>
        <w:rPr>
          <w:rFonts w:hint="eastAsia" w:ascii="宋体" w:hAnsi="宋体" w:eastAsia="宋体" w:cs="宋体"/>
          <w:color w:val="auto"/>
          <w:sz w:val="24"/>
          <w:szCs w:val="24"/>
          <w:shd w:val="clear" w:fill="FFFFFF"/>
        </w:rPr>
        <w:t>。主要用于以下几个方面：</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lang w:val="en-US" w:eastAsia="zh-CN"/>
        </w:rPr>
      </w:pPr>
      <w:r>
        <w:rPr>
          <w:rFonts w:hint="eastAsia" w:ascii="宋体" w:hAnsi="宋体" w:eastAsia="宋体" w:cs="宋体"/>
          <w:color w:val="auto"/>
          <w:sz w:val="24"/>
          <w:szCs w:val="24"/>
          <w:shd w:val="clear" w:fill="FFFFFF"/>
          <w:lang w:eastAsia="zh-CN"/>
        </w:rPr>
        <w:t>按支出类别分为：人员经费支出</w:t>
      </w:r>
      <w:r>
        <w:rPr>
          <w:rFonts w:hint="eastAsia" w:ascii="宋体" w:hAnsi="宋体" w:eastAsia="宋体" w:cs="宋体"/>
          <w:color w:val="auto"/>
          <w:sz w:val="24"/>
          <w:szCs w:val="24"/>
          <w:shd w:val="clear" w:fill="FFFFFF"/>
          <w:lang w:val="en-US" w:eastAsia="zh-CN"/>
        </w:rPr>
        <w:t>13,422.79万元，公用经费支出3,388.05万元，项目支出7,945.46万元。</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lang w:val="en-US" w:eastAsia="zh-CN"/>
        </w:rPr>
        <w:t>按功能科目分为：教育支出</w:t>
      </w:r>
      <w:r>
        <w:rPr>
          <w:rFonts w:hint="eastAsia" w:ascii="宋体" w:hAnsi="宋体" w:eastAsia="宋体" w:cs="宋体"/>
          <w:color w:val="auto"/>
          <w:sz w:val="24"/>
          <w:szCs w:val="24"/>
          <w:shd w:val="clear" w:fill="FFFFFF"/>
        </w:rPr>
        <w:t>15,348.36万元</w:t>
      </w:r>
      <w:r>
        <w:rPr>
          <w:rFonts w:hint="eastAsia" w:ascii="宋体" w:hAnsi="宋体" w:eastAsia="宋体" w:cs="宋体"/>
          <w:color w:val="auto"/>
          <w:sz w:val="24"/>
          <w:szCs w:val="24"/>
          <w:shd w:val="clear" w:fill="FFFFFF"/>
          <w:lang w:val="en-US" w:eastAsia="zh-CN"/>
        </w:rPr>
        <w:t>、</w:t>
      </w:r>
      <w:r>
        <w:rPr>
          <w:rFonts w:hint="eastAsia" w:ascii="宋体" w:hAnsi="宋体" w:eastAsia="宋体" w:cs="宋体"/>
          <w:color w:val="auto"/>
          <w:sz w:val="24"/>
          <w:szCs w:val="24"/>
          <w:shd w:val="clear" w:fill="FFFFFF"/>
        </w:rPr>
        <w:t>社会保障和就业支出927.98万元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卫生健康支出736.41万元</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住房保障支出651.78万元</w:t>
      </w:r>
      <w:r>
        <w:rPr>
          <w:rFonts w:hint="eastAsia" w:ascii="宋体" w:hAnsi="宋体" w:eastAsia="宋体" w:cs="宋体"/>
          <w:color w:val="auto"/>
          <w:sz w:val="24"/>
          <w:szCs w:val="24"/>
          <w:shd w:val="clear" w:fill="FFFFFF"/>
          <w:lang w:eastAsia="zh-CN"/>
        </w:rPr>
        <w:t>。</w:t>
      </w:r>
    </w:p>
    <w:p>
      <w:pPr>
        <w:pStyle w:val="2"/>
        <w:keepNext w:val="0"/>
        <w:keepLines w:val="0"/>
        <w:pageBreakBefore w:val="0"/>
        <w:widowControl/>
        <w:numPr>
          <w:ilvl w:val="0"/>
          <w:numId w:val="3"/>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教育支出年初预算数为15,348.36万元，支出决算为22,295.21万元，较上年决算数减少1,382.67万元，完成年初预算的145.26%,决算数大于预算数的主要原因</w:t>
      </w:r>
      <w:r>
        <w:rPr>
          <w:rFonts w:hint="eastAsia" w:ascii="宋体" w:hAnsi="宋体" w:eastAsia="宋体" w:cs="宋体"/>
          <w:color w:val="auto"/>
          <w:sz w:val="24"/>
          <w:szCs w:val="24"/>
          <w:shd w:val="clear" w:fill="FFFFFF"/>
          <w:lang w:eastAsia="zh-CN"/>
        </w:rPr>
        <w:t>：基本支出中对个人和家庭的补助收入支出增加和省级、市级项目支出增加，具体表现为新增学生资助补助专项经费、现代职业教育质量提升计划资金、市级政务信息化建设项目资金、市级物业管理费等专项资金</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3</w:t>
      </w:r>
      <w:r>
        <w:rPr>
          <w:rFonts w:hint="eastAsia" w:ascii="宋体" w:hAnsi="宋体" w:eastAsia="宋体" w:cs="宋体"/>
          <w:color w:val="auto"/>
          <w:sz w:val="24"/>
          <w:szCs w:val="24"/>
          <w:shd w:val="clear" w:fill="FFFFFF"/>
        </w:rPr>
        <w:t>．科学技术支出年初预算数为0.00万元，支出决算为0.00万元，较上年决算数减少23.82万元，完成年初预算的0.00%,决算数</w:t>
      </w:r>
      <w:r>
        <w:rPr>
          <w:rFonts w:hint="eastAsia" w:ascii="宋体" w:hAnsi="宋体" w:eastAsia="宋体" w:cs="宋体"/>
          <w:color w:val="auto"/>
          <w:sz w:val="24"/>
          <w:szCs w:val="24"/>
          <w:shd w:val="clear" w:fill="FFFFFF"/>
          <w:lang w:eastAsia="zh-CN"/>
        </w:rPr>
        <w:t>未</w:t>
      </w:r>
      <w:r>
        <w:rPr>
          <w:rFonts w:hint="eastAsia" w:ascii="宋体" w:hAnsi="宋体" w:eastAsia="宋体" w:cs="宋体"/>
          <w:color w:val="auto"/>
          <w:sz w:val="24"/>
          <w:szCs w:val="24"/>
          <w:shd w:val="clear" w:fill="FFFFFF"/>
        </w:rPr>
        <w:t>大于预算数。</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4</w:t>
      </w:r>
      <w:r>
        <w:rPr>
          <w:rFonts w:hint="eastAsia" w:ascii="宋体" w:hAnsi="宋体" w:eastAsia="宋体" w:cs="宋体"/>
          <w:color w:val="auto"/>
          <w:sz w:val="24"/>
          <w:szCs w:val="24"/>
          <w:shd w:val="clear" w:fill="FFFFFF"/>
        </w:rPr>
        <w:t>．社会保障和就业支出年初预算数为927.98万元，支出决算为1,073.55万元，较上年决算数减少125.71万元，完成年初预算的115.69%,决算数大于预算数的主要原因是</w:t>
      </w:r>
      <w:r>
        <w:rPr>
          <w:rFonts w:hint="eastAsia" w:ascii="宋体" w:hAnsi="宋体" w:eastAsia="宋体" w:cs="宋体"/>
          <w:color w:val="auto"/>
          <w:sz w:val="24"/>
          <w:szCs w:val="24"/>
          <w:shd w:val="clear" w:fill="FFFFFF"/>
          <w:lang w:val="en-US" w:eastAsia="zh-CN"/>
        </w:rPr>
        <w:t>2021年新进人员和在职教师正常晋升、职务晋升等增资因素促成学院社会保障和就业支出费用增加</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5</w:t>
      </w:r>
      <w:r>
        <w:rPr>
          <w:rFonts w:hint="eastAsia" w:ascii="宋体" w:hAnsi="宋体" w:eastAsia="宋体" w:cs="宋体"/>
          <w:color w:val="auto"/>
          <w:sz w:val="24"/>
          <w:szCs w:val="24"/>
          <w:shd w:val="clear" w:fill="FFFFFF"/>
        </w:rPr>
        <w:t>．卫生健康支出年初预算数为736.41万元，支出决算为736.41万元，较上年决算数增加43.26万元，完成年初预算的100.00%,决算数</w:t>
      </w:r>
      <w:r>
        <w:rPr>
          <w:rFonts w:hint="eastAsia" w:ascii="宋体" w:hAnsi="宋体" w:eastAsia="宋体" w:cs="宋体"/>
          <w:color w:val="auto"/>
          <w:sz w:val="24"/>
          <w:szCs w:val="24"/>
          <w:shd w:val="clear" w:fill="FFFFFF"/>
          <w:lang w:eastAsia="zh-CN"/>
        </w:rPr>
        <w:t>未</w:t>
      </w:r>
      <w:r>
        <w:rPr>
          <w:rFonts w:hint="eastAsia" w:ascii="宋体" w:hAnsi="宋体" w:eastAsia="宋体" w:cs="宋体"/>
          <w:color w:val="auto"/>
          <w:sz w:val="24"/>
          <w:szCs w:val="24"/>
          <w:shd w:val="clear" w:fill="FFFFFF"/>
        </w:rPr>
        <w:t>大于预算数。</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6</w:t>
      </w:r>
      <w:r>
        <w:rPr>
          <w:rFonts w:hint="eastAsia" w:ascii="宋体" w:hAnsi="宋体" w:eastAsia="宋体" w:cs="宋体"/>
          <w:color w:val="auto"/>
          <w:sz w:val="24"/>
          <w:szCs w:val="24"/>
          <w:shd w:val="clear" w:fill="FFFFFF"/>
        </w:rPr>
        <w:t>．住房保障支出年初预算数为651.78万元，支出决算为651.13万元，较上年决算数增加27.13万元，完成年初预算的99.90%,决算数小于预算数的主要原因是</w:t>
      </w:r>
      <w:r>
        <w:rPr>
          <w:rFonts w:hint="eastAsia" w:ascii="宋体" w:hAnsi="宋体" w:eastAsia="宋体" w:cs="宋体"/>
          <w:color w:val="auto"/>
          <w:sz w:val="24"/>
          <w:szCs w:val="24"/>
          <w:shd w:val="clear" w:fill="FFFFFF"/>
          <w:lang w:val="en-US" w:eastAsia="zh-CN"/>
        </w:rPr>
        <w:t>2021年退休人员、离职人员按照实际在职时间缴纳住房公积金，2021年新进人员、调入人员按照实际起薪时间缴纳住房公积金，双方缴纳金额相抵减后，略低于预算金额</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六、一般公共预算财政拨款基本支出决算情况说明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2020年度一般公共预算财政拨款基本支出16,810.84万元。其中：</w:t>
      </w:r>
    </w:p>
    <w:p>
      <w:pPr>
        <w:pStyle w:val="2"/>
        <w:keepNext w:val="0"/>
        <w:keepLines w:val="0"/>
        <w:pageBreakBefore w:val="0"/>
        <w:widowControl/>
        <w:numPr>
          <w:numId w:val="0"/>
        </w:numPr>
        <w:suppressLineNumbers w:val="0"/>
        <w:kinsoku/>
        <w:wordWrap/>
        <w:overflowPunct/>
        <w:topLinePunct w:val="0"/>
        <w:autoSpaceDE/>
        <w:autoSpaceDN/>
        <w:bidi w:val="0"/>
        <w:spacing w:before="0" w:beforeAutospacing="0" w:afterAutospacing="0" w:line="400" w:lineRule="exact"/>
        <w:ind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人员经费13,422.79万元，较上年决算数减少396.24万元，下降2.87%，主要原因是</w:t>
      </w:r>
      <w:r>
        <w:rPr>
          <w:rFonts w:hint="eastAsia" w:ascii="宋体" w:hAnsi="宋体" w:eastAsia="宋体" w:cs="宋体"/>
          <w:color w:val="auto"/>
          <w:sz w:val="24"/>
          <w:szCs w:val="24"/>
          <w:shd w:val="clear" w:fill="FFFFFF"/>
          <w:lang w:val="en-US" w:eastAsia="zh-CN"/>
        </w:rPr>
        <w:t>2021年机关事业单位基本养老保险缴费支出和在职教师职务晋升增资幅度相较去年有所下降</w:t>
      </w:r>
      <w:r>
        <w:rPr>
          <w:rFonts w:hint="eastAsia" w:ascii="宋体" w:hAnsi="宋体" w:eastAsia="宋体" w:cs="宋体"/>
          <w:color w:val="auto"/>
          <w:sz w:val="24"/>
          <w:szCs w:val="24"/>
          <w:shd w:val="clear" w:fill="FFFFFF"/>
        </w:rPr>
        <w:t>。人员经费用途主要包括</w:t>
      </w:r>
      <w:r>
        <w:rPr>
          <w:rFonts w:hint="eastAsia" w:ascii="宋体" w:hAnsi="宋体" w:eastAsia="宋体" w:cs="宋体"/>
          <w:color w:val="auto"/>
          <w:sz w:val="24"/>
          <w:szCs w:val="24"/>
          <w:shd w:val="clear" w:fill="FFFFFF"/>
          <w:lang w:eastAsia="zh-CN"/>
        </w:rPr>
        <w:t>：基本工资、津贴补贴、绩效工资、养老保险、医疗保险、工伤保险、失业保险、住房公积金、临时工工资及社会保险、离休费、退休费、抚恤金、生活补助、助学金、奖励金、其他对个人和家庭的补助等</w:t>
      </w:r>
      <w:r>
        <w:rPr>
          <w:rFonts w:hint="eastAsia" w:ascii="宋体" w:hAnsi="宋体" w:eastAsia="宋体" w:cs="宋体"/>
          <w:color w:val="auto"/>
          <w:sz w:val="24"/>
          <w:szCs w:val="24"/>
          <w:shd w:val="clear" w:fill="FFFFFF"/>
        </w:rPr>
        <w:t>。</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lang w:eastAsia="zh-CN"/>
        </w:rPr>
      </w:pPr>
      <w:r>
        <w:rPr>
          <w:rFonts w:hint="eastAsia" w:ascii="宋体" w:hAnsi="宋体" w:eastAsia="宋体" w:cs="宋体"/>
          <w:color w:val="auto"/>
          <w:sz w:val="24"/>
          <w:szCs w:val="24"/>
          <w:shd w:val="clear" w:fill="FFFFFF"/>
          <w:lang w:eastAsia="zh-CN"/>
        </w:rPr>
        <w:t>公用经费3,388.05万元，较上年决算数增加226.44万元，增长7.16%，主要原因是增加新冠肺炎防疫经费支出、精准扶贫经费支出和省级高水平高等职业学校和专业群建设经费支出。公用经费用途主要包括办公费、印刷费、咨询费、手续费、水费、电费、邮电费、物业管理费、差旅费、维修（护）费、租赁费、培训费、专用材料费、劳务费、工会经费、福利费、公务用车运行维护费、其他商品和服务支出等。</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七、一般公共预算财政拨款“三公”经费支出决算情况说明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（一）“三公”经费财政拨款支出总体情况说明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2020年度“三公”经费支出年初预算数为43.20万元，支出决算为25.20万元，较上年</w:t>
      </w:r>
      <w:r>
        <w:rPr>
          <w:rFonts w:hint="eastAsia" w:ascii="宋体" w:hAnsi="宋体" w:eastAsia="宋体" w:cs="宋体"/>
          <w:color w:val="auto"/>
          <w:sz w:val="24"/>
          <w:szCs w:val="24"/>
          <w:shd w:val="clear" w:fill="FFFFFF"/>
          <w:lang w:eastAsia="zh-CN"/>
        </w:rPr>
        <w:t>减少</w:t>
      </w:r>
      <w:r>
        <w:rPr>
          <w:rFonts w:hint="eastAsia" w:ascii="宋体" w:hAnsi="宋体" w:eastAsia="宋体" w:cs="宋体"/>
          <w:color w:val="auto"/>
          <w:sz w:val="24"/>
          <w:szCs w:val="24"/>
          <w:shd w:val="clear" w:fill="FFFFFF"/>
        </w:rPr>
        <w:t xml:space="preserve"> 65.49万元，主要原因是</w:t>
      </w:r>
      <w:r>
        <w:rPr>
          <w:rFonts w:hint="eastAsia" w:ascii="宋体" w:hAnsi="宋体" w:eastAsia="宋体" w:cs="宋体"/>
          <w:color w:val="auto"/>
          <w:sz w:val="24"/>
          <w:szCs w:val="24"/>
          <w:shd w:val="clear" w:fill="FFFFFF"/>
          <w:lang w:eastAsia="zh-CN"/>
        </w:rPr>
        <w:t>按照主管部门要求，实行公车改革，减少公务用车数量</w:t>
      </w:r>
      <w:r>
        <w:rPr>
          <w:rFonts w:hint="eastAsia" w:ascii="宋体" w:hAnsi="宋体" w:eastAsia="宋体" w:cs="宋体"/>
          <w:color w:val="auto"/>
          <w:sz w:val="24"/>
          <w:szCs w:val="24"/>
          <w:shd w:val="clear" w:fill="FFFFFF"/>
        </w:rPr>
        <w:t>。完成年初预算的58.33%,决算数小于预算数的主要原因</w:t>
      </w:r>
      <w:r>
        <w:rPr>
          <w:rFonts w:hint="eastAsia" w:ascii="宋体" w:hAnsi="宋体" w:eastAsia="宋体" w:cs="宋体"/>
          <w:color w:val="auto"/>
          <w:sz w:val="24"/>
          <w:szCs w:val="24"/>
          <w:shd w:val="clear" w:fill="FFFFFF"/>
          <w:lang w:eastAsia="zh-CN"/>
        </w:rPr>
        <w:t>：学院根据主管部门要求，进一步压缩公务用车运行维护费用。</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（二）“三公”经费财政拨款支出决算具体情况说明</w:t>
      </w:r>
    </w:p>
    <w:p>
      <w:pPr>
        <w:pStyle w:val="2"/>
        <w:keepNext w:val="0"/>
        <w:keepLines w:val="0"/>
        <w:pageBreakBefore w:val="0"/>
        <w:widowControl/>
        <w:numPr>
          <w:ilvl w:val="0"/>
          <w:numId w:val="0"/>
        </w:numPr>
        <w:suppressLineNumbers w:val="0"/>
        <w:kinsoku/>
        <w:wordWrap/>
        <w:overflowPunct/>
        <w:topLinePunct w:val="0"/>
        <w:autoSpaceDE/>
        <w:autoSpaceDN/>
        <w:bidi w:val="0"/>
        <w:spacing w:before="0" w:beforeAutospacing="0" w:afterAutospacing="0" w:line="400" w:lineRule="exact"/>
        <w:ind w:left="0" w:leftChars="0" w:right="0" w:righ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1.因公出国（境）费用年初预算数为0.00万元，支出决算为0.00万元，较上年减少 5.27万元，主要原因</w:t>
      </w:r>
      <w:r>
        <w:rPr>
          <w:rFonts w:hint="eastAsia" w:ascii="宋体" w:hAnsi="宋体" w:eastAsia="宋体" w:cs="宋体"/>
          <w:color w:val="auto"/>
          <w:sz w:val="24"/>
          <w:szCs w:val="24"/>
          <w:shd w:val="clear" w:fill="FFFFFF"/>
          <w:lang w:eastAsia="zh-CN"/>
        </w:rPr>
        <w:t>：学院根据发展实际，本年度未安排</w:t>
      </w:r>
      <w:r>
        <w:rPr>
          <w:rFonts w:hint="eastAsia" w:ascii="宋体" w:hAnsi="宋体" w:eastAsia="宋体" w:cs="宋体"/>
          <w:color w:val="auto"/>
          <w:sz w:val="24"/>
          <w:szCs w:val="24"/>
          <w:shd w:val="clear" w:fill="FFFFFF"/>
        </w:rPr>
        <w:t>因公出国（境）费用</w:t>
      </w:r>
      <w:r>
        <w:rPr>
          <w:rFonts w:hint="eastAsia" w:ascii="宋体" w:hAnsi="宋体" w:eastAsia="宋体" w:cs="宋体"/>
          <w:color w:val="auto"/>
          <w:sz w:val="24"/>
          <w:szCs w:val="24"/>
          <w:shd w:val="clear" w:fill="FFFFFF"/>
          <w:lang w:eastAsia="zh-CN"/>
        </w:rPr>
        <w:t>支出</w:t>
      </w:r>
      <w:r>
        <w:rPr>
          <w:rFonts w:hint="eastAsia" w:ascii="宋体" w:hAnsi="宋体" w:eastAsia="宋体" w:cs="宋体"/>
          <w:color w:val="auto"/>
          <w:sz w:val="24"/>
          <w:szCs w:val="24"/>
          <w:shd w:val="clear" w:fill="FFFFFF"/>
        </w:rPr>
        <w:t>。完成年初预算的0.00%,决算数</w:t>
      </w:r>
      <w:r>
        <w:rPr>
          <w:rFonts w:hint="eastAsia" w:ascii="宋体" w:hAnsi="宋体" w:eastAsia="宋体" w:cs="宋体"/>
          <w:color w:val="auto"/>
          <w:sz w:val="24"/>
          <w:szCs w:val="24"/>
          <w:shd w:val="clear" w:fill="FFFFFF"/>
          <w:lang w:eastAsia="zh-CN"/>
        </w:rPr>
        <w:t>未大</w:t>
      </w:r>
      <w:r>
        <w:rPr>
          <w:rFonts w:hint="eastAsia" w:ascii="宋体" w:hAnsi="宋体" w:eastAsia="宋体" w:cs="宋体"/>
          <w:color w:val="auto"/>
          <w:sz w:val="24"/>
          <w:szCs w:val="24"/>
          <w:shd w:val="clear" w:fill="FFFFFF"/>
        </w:rPr>
        <w:t>于预算数。</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2.公务用车购置及运行维护费年初预算数为43.20万元，支出决算为25.20万元，较上年减少 59.85万元，主要原因</w:t>
      </w:r>
      <w:r>
        <w:rPr>
          <w:rFonts w:hint="eastAsia" w:ascii="宋体" w:hAnsi="宋体" w:eastAsia="宋体" w:cs="宋体"/>
          <w:color w:val="auto"/>
          <w:sz w:val="24"/>
          <w:szCs w:val="24"/>
          <w:shd w:val="clear" w:fill="FFFFFF"/>
          <w:lang w:eastAsia="zh-CN"/>
        </w:rPr>
        <w:t>：学院按照主管部门要求，实行公车改革，减少公务用车数量及使用经费</w:t>
      </w:r>
      <w:r>
        <w:rPr>
          <w:rFonts w:hint="eastAsia" w:ascii="宋体" w:hAnsi="宋体" w:eastAsia="宋体" w:cs="宋体"/>
          <w:color w:val="auto"/>
          <w:sz w:val="24"/>
          <w:szCs w:val="24"/>
          <w:shd w:val="clear" w:fill="FFFFFF"/>
        </w:rPr>
        <w:t>。完成年初预算的58.33%,决算数小于预算数的主要原因</w:t>
      </w:r>
      <w:r>
        <w:rPr>
          <w:rFonts w:hint="eastAsia" w:ascii="宋体" w:hAnsi="宋体" w:eastAsia="宋体" w:cs="宋体"/>
          <w:color w:val="auto"/>
          <w:sz w:val="24"/>
          <w:szCs w:val="24"/>
          <w:shd w:val="clear" w:fill="FFFFFF"/>
          <w:lang w:eastAsia="zh-CN"/>
        </w:rPr>
        <w:t>：学院根据主管部门要求，进一步压缩公务用车运行维护费用</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其中：公务用车购置费年初预算数为0.00万元，支出决算为0.00万元，较上年增加 0.00万元，</w:t>
      </w:r>
      <w:r>
        <w:rPr>
          <w:rFonts w:hint="eastAsia" w:ascii="宋体" w:hAnsi="宋体" w:eastAsia="宋体" w:cs="宋体"/>
          <w:color w:val="auto"/>
          <w:sz w:val="24"/>
          <w:szCs w:val="24"/>
          <w:shd w:val="clear" w:fill="FFFFFF"/>
          <w:lang w:eastAsia="zh-CN"/>
        </w:rPr>
        <w:t>主要原因</w:t>
      </w:r>
      <w:r>
        <w:rPr>
          <w:rFonts w:hint="eastAsia" w:ascii="宋体" w:hAnsi="宋体" w:eastAsia="宋体" w:cs="宋体"/>
          <w:color w:val="auto"/>
          <w:sz w:val="24"/>
          <w:szCs w:val="24"/>
          <w:shd w:val="clear" w:fill="FFFFFF"/>
          <w:lang w:val="en-US" w:eastAsia="zh-CN"/>
        </w:rPr>
        <w:t>:学院</w:t>
      </w:r>
      <w:r>
        <w:rPr>
          <w:rFonts w:hint="eastAsia" w:ascii="宋体" w:hAnsi="宋体" w:eastAsia="宋体" w:cs="宋体"/>
          <w:color w:val="auto"/>
          <w:sz w:val="24"/>
          <w:szCs w:val="24"/>
          <w:shd w:val="clear" w:fill="FFFFFF"/>
          <w:lang w:eastAsia="zh-CN"/>
        </w:rPr>
        <w:t>本年度未安排公务用车购置计划</w:t>
      </w:r>
      <w:r>
        <w:rPr>
          <w:rFonts w:hint="eastAsia" w:ascii="宋体" w:hAnsi="宋体" w:eastAsia="宋体" w:cs="宋体"/>
          <w:color w:val="auto"/>
          <w:sz w:val="24"/>
          <w:szCs w:val="24"/>
          <w:shd w:val="clear" w:fill="FFFFFF"/>
        </w:rPr>
        <w:t>。完成年初预算的0.00%,决算数大于预算数的主要原因</w:t>
      </w:r>
      <w:r>
        <w:rPr>
          <w:rFonts w:hint="eastAsia" w:ascii="宋体" w:hAnsi="宋体" w:eastAsia="宋体" w:cs="宋体"/>
          <w:color w:val="auto"/>
          <w:sz w:val="24"/>
          <w:szCs w:val="24"/>
          <w:shd w:val="clear" w:fill="FFFFFF"/>
          <w:lang w:eastAsia="zh-CN"/>
        </w:rPr>
        <w:t>：学院本年度未安排公务用车购置计划</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公务用车运行维护费年初预算数为43.20万元，支出决算为25.20万元，较上年减少 59.85万元，主要原因</w:t>
      </w:r>
      <w:r>
        <w:rPr>
          <w:rFonts w:hint="eastAsia" w:ascii="宋体" w:hAnsi="宋体" w:eastAsia="宋体" w:cs="宋体"/>
          <w:color w:val="auto"/>
          <w:sz w:val="24"/>
          <w:szCs w:val="24"/>
          <w:shd w:val="clear" w:fill="FFFFFF"/>
          <w:lang w:eastAsia="zh-CN"/>
        </w:rPr>
        <w:t>：学院按照主管部门要求，实行公车改革，减少公务用车数量及使用经费</w:t>
      </w:r>
      <w:r>
        <w:rPr>
          <w:rFonts w:hint="eastAsia" w:ascii="宋体" w:hAnsi="宋体" w:eastAsia="宋体" w:cs="宋体"/>
          <w:color w:val="auto"/>
          <w:sz w:val="24"/>
          <w:szCs w:val="24"/>
          <w:shd w:val="clear" w:fill="FFFFFF"/>
        </w:rPr>
        <w:t>。完成年初预算的58.33%,决算数小于预算数的主要原因</w:t>
      </w:r>
      <w:r>
        <w:rPr>
          <w:rFonts w:hint="eastAsia" w:ascii="宋体" w:hAnsi="宋体" w:eastAsia="宋体" w:cs="宋体"/>
          <w:color w:val="auto"/>
          <w:sz w:val="24"/>
          <w:szCs w:val="24"/>
          <w:shd w:val="clear" w:fill="FFFFFF"/>
          <w:lang w:eastAsia="zh-CN"/>
        </w:rPr>
        <w:t>：学院根据主管部门要求，进一步压缩公务用车运行维护费用</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3.公务接待费年初预算数为0.00万元，支出决算为0.00万元，较上年减少 0.36万元，主要原因</w:t>
      </w:r>
      <w:r>
        <w:rPr>
          <w:rFonts w:hint="eastAsia" w:ascii="宋体" w:hAnsi="宋体" w:eastAsia="宋体" w:cs="宋体"/>
          <w:color w:val="auto"/>
          <w:sz w:val="24"/>
          <w:szCs w:val="24"/>
          <w:shd w:val="clear" w:fill="FFFFFF"/>
          <w:lang w:eastAsia="zh-CN"/>
        </w:rPr>
        <w:t>：学院根据发展实际，本年度未安排公务接待</w:t>
      </w:r>
      <w:r>
        <w:rPr>
          <w:rFonts w:hint="eastAsia" w:ascii="宋体" w:hAnsi="宋体" w:eastAsia="宋体" w:cs="宋体"/>
          <w:color w:val="auto"/>
          <w:sz w:val="24"/>
          <w:szCs w:val="24"/>
          <w:shd w:val="clear" w:fill="FFFFFF"/>
        </w:rPr>
        <w:t>费用</w:t>
      </w:r>
      <w:r>
        <w:rPr>
          <w:rFonts w:hint="eastAsia" w:ascii="宋体" w:hAnsi="宋体" w:eastAsia="宋体" w:cs="宋体"/>
          <w:color w:val="auto"/>
          <w:sz w:val="24"/>
          <w:szCs w:val="24"/>
          <w:shd w:val="clear" w:fill="FFFFFF"/>
          <w:lang w:eastAsia="zh-CN"/>
        </w:rPr>
        <w:t>支出计划</w:t>
      </w:r>
      <w:r>
        <w:rPr>
          <w:rFonts w:hint="eastAsia" w:ascii="宋体" w:hAnsi="宋体" w:eastAsia="宋体" w:cs="宋体"/>
          <w:color w:val="auto"/>
          <w:sz w:val="24"/>
          <w:szCs w:val="24"/>
          <w:shd w:val="clear" w:fill="FFFFFF"/>
        </w:rPr>
        <w:t>。完成年初预算的0.00%,决算数</w:t>
      </w:r>
      <w:r>
        <w:rPr>
          <w:rFonts w:hint="eastAsia" w:ascii="宋体" w:hAnsi="宋体" w:eastAsia="宋体" w:cs="宋体"/>
          <w:color w:val="auto"/>
          <w:sz w:val="24"/>
          <w:szCs w:val="24"/>
          <w:shd w:val="clear" w:fill="FFFFFF"/>
          <w:lang w:eastAsia="zh-CN"/>
        </w:rPr>
        <w:t>未</w:t>
      </w:r>
      <w:r>
        <w:rPr>
          <w:rFonts w:hint="eastAsia" w:ascii="宋体" w:hAnsi="宋体" w:eastAsia="宋体" w:cs="宋体"/>
          <w:color w:val="auto"/>
          <w:sz w:val="24"/>
          <w:szCs w:val="24"/>
          <w:shd w:val="clear" w:fill="FFFFFF"/>
        </w:rPr>
        <w:t>大于预算数。</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（三）“三公”经费财政拨款支出决算实物量情况</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2020年度本部门因公出国（境）共计0个团组，0人；公务用车购置0辆，公务用车保有量为17辆；国内公务接待0批次0人，其中：外事接待0批次，0人；国（境）外公务接待0批次，0人。</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八、机关运行经费支出情况说明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我</w:t>
      </w:r>
      <w:r>
        <w:rPr>
          <w:rFonts w:hint="eastAsia" w:ascii="宋体" w:hAnsi="宋体" w:eastAsia="宋体" w:cs="宋体"/>
          <w:color w:val="auto"/>
          <w:sz w:val="24"/>
          <w:szCs w:val="24"/>
          <w:shd w:val="clear" w:fill="FFFFFF"/>
          <w:lang w:eastAsia="zh-CN"/>
        </w:rPr>
        <w:t>院</w:t>
      </w:r>
      <w:r>
        <w:rPr>
          <w:rFonts w:hint="eastAsia" w:ascii="宋体" w:hAnsi="宋体" w:eastAsia="宋体" w:cs="宋体"/>
          <w:color w:val="auto"/>
          <w:sz w:val="24"/>
          <w:szCs w:val="24"/>
          <w:shd w:val="clear" w:fill="FFFFFF"/>
        </w:rPr>
        <w:t>2020年度无机关运行相关经费。</w:t>
      </w:r>
      <w:r>
        <w:rPr>
          <w:rFonts w:hint="eastAsia" w:ascii="宋体" w:hAnsi="宋体" w:eastAsia="宋体" w:cs="宋体"/>
          <w:color w:val="auto"/>
          <w:sz w:val="24"/>
          <w:szCs w:val="24"/>
          <w:shd w:val="clear" w:fill="FFFFFF"/>
          <w:lang w:eastAsia="zh-CN"/>
        </w:rPr>
        <w:t>我院公用经费支出主要用于学院教育教学、后勤保障等方面。具体支出情况详见本文“</w:t>
      </w:r>
      <w:r>
        <w:rPr>
          <w:rFonts w:hint="eastAsia" w:ascii="宋体" w:hAnsi="宋体" w:eastAsia="宋体" w:cs="宋体"/>
          <w:color w:val="auto"/>
          <w:sz w:val="24"/>
          <w:szCs w:val="24"/>
          <w:shd w:val="clear" w:fill="FFFFFF"/>
        </w:rPr>
        <w:t>六、一般公共预算财政拨款基本支出决算情况说明</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九、政府采购支出情况说明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本部门政府采购支出合计3,347.57万元，其中：政府采购货物支出2,886.73万元、政府采购工程支出0.00万元、政府采购服务支出460.84万元。授予中小企业合同金额0.00万元，占政府采购支出总额的0.00%，其中：授予小微企业合同金额0.00万元，占政府采购支出总额的0.00%。</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十、国有资产占用情况说明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截至2020年12月31日，本部门共有车辆17辆，其中，副部（省）级及以上领导用车0辆、主要领导干部用车0辆、机要通信用车0辆、应急保障用车0辆、执法执勤用车0辆，特种专业技术用车0辆，离退休干部用车0辆，其他用车17辆，其他用车主要用于</w:t>
      </w:r>
      <w:r>
        <w:rPr>
          <w:rFonts w:hint="eastAsia" w:ascii="宋体" w:hAnsi="宋体" w:eastAsia="宋体" w:cs="宋体"/>
          <w:color w:val="auto"/>
          <w:sz w:val="24"/>
          <w:szCs w:val="24"/>
          <w:shd w:val="clear" w:fill="FFFFFF"/>
          <w:lang w:eastAsia="zh-CN"/>
        </w:rPr>
        <w:t>学院在校师生教学实训实习等日常活动</w:t>
      </w:r>
      <w:r>
        <w:rPr>
          <w:rFonts w:hint="eastAsia" w:ascii="宋体" w:hAnsi="宋体" w:eastAsia="宋体" w:cs="宋体"/>
          <w:color w:val="auto"/>
          <w:sz w:val="24"/>
          <w:szCs w:val="24"/>
          <w:shd w:val="clear" w:fill="FFFFFF"/>
        </w:rPr>
        <w:t>。单价50万元（含）以上通用设备13台（套），单价100万元（含）以上专用设备1台（套）。</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十一、政府性基金预算财政拨款收支决算情况说明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2020年度政府性基金预算财政拨款年初结转和结余0.00万元，本年收入5,291.00万元，本年支出4,891.33万元，年末结转和结余399.67</w:t>
      </w:r>
      <w:r>
        <w:rPr>
          <w:rFonts w:hint="eastAsia" w:ascii="宋体" w:hAnsi="宋体" w:eastAsia="宋体" w:cs="宋体"/>
          <w:color w:val="auto"/>
          <w:sz w:val="24"/>
          <w:szCs w:val="24"/>
          <w:shd w:val="clear" w:fill="FFFFFF"/>
          <w:lang w:eastAsia="zh-CN"/>
        </w:rPr>
        <w:t>万元</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lang w:eastAsia="zh-CN"/>
        </w:rPr>
        <w:t>该支出主要用于学院雁儿湾校区体艺馆建设项目</w:t>
      </w:r>
      <w:r>
        <w:rPr>
          <w:rFonts w:hint="eastAsia" w:ascii="宋体" w:hAnsi="宋体" w:eastAsia="宋体" w:cs="宋体"/>
          <w:color w:val="auto"/>
          <w:sz w:val="24"/>
          <w:szCs w:val="24"/>
          <w:shd w:val="clear" w:fill="FFFFFF"/>
        </w:rPr>
        <w:t>。</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十二、国有资本经营预算财政拨款支出情况说明</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本部门2020年度没有使用国有资本经营预算安排的支出。</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shd w:val="clear" w:fill="FFFFFF"/>
        </w:rPr>
        <w:t>第四部分  预算绩效管理情况</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一、预算绩效管理工作开展情况</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根据预算绩效管理要求，本部门对</w:t>
      </w:r>
      <w:r>
        <w:rPr>
          <w:rFonts w:hint="eastAsia" w:ascii="宋体" w:hAnsi="宋体" w:eastAsia="宋体" w:cs="宋体"/>
          <w:color w:val="auto"/>
          <w:sz w:val="24"/>
          <w:szCs w:val="24"/>
          <w:shd w:val="clear" w:fill="FFFFFF"/>
          <w:lang w:val="en-US" w:eastAsia="zh-CN"/>
        </w:rPr>
        <w:t>21</w:t>
      </w:r>
      <w:r>
        <w:rPr>
          <w:rFonts w:hint="eastAsia" w:ascii="宋体" w:hAnsi="宋体" w:eastAsia="宋体" w:cs="宋体"/>
          <w:color w:val="auto"/>
          <w:sz w:val="24"/>
          <w:szCs w:val="24"/>
          <w:shd w:val="clear" w:fill="FFFFFF"/>
        </w:rPr>
        <w:t>个项目开展了绩效自评，涉及资金</w:t>
      </w:r>
      <w:r>
        <w:rPr>
          <w:rFonts w:hint="eastAsia" w:ascii="宋体" w:hAnsi="宋体" w:eastAsia="宋体" w:cs="宋体"/>
          <w:color w:val="auto"/>
          <w:sz w:val="24"/>
          <w:szCs w:val="24"/>
          <w:shd w:val="clear" w:fill="FFFFFF"/>
          <w:lang w:val="en-US" w:eastAsia="zh-CN"/>
        </w:rPr>
        <w:t>14521.84</w:t>
      </w:r>
      <w:r>
        <w:rPr>
          <w:rFonts w:hint="eastAsia" w:ascii="宋体" w:hAnsi="宋体" w:eastAsia="宋体" w:cs="宋体"/>
          <w:color w:val="auto"/>
          <w:sz w:val="24"/>
          <w:szCs w:val="24"/>
          <w:shd w:val="clear" w:fill="FFFFFF"/>
        </w:rPr>
        <w:t>万元。从评价情况来看，评价结果为优的项目</w:t>
      </w:r>
      <w:r>
        <w:rPr>
          <w:rFonts w:hint="eastAsia" w:ascii="宋体" w:hAnsi="宋体" w:eastAsia="宋体" w:cs="宋体"/>
          <w:color w:val="auto"/>
          <w:sz w:val="24"/>
          <w:szCs w:val="24"/>
          <w:shd w:val="clear" w:fill="FFFFFF"/>
          <w:lang w:val="en-US" w:eastAsia="zh-CN"/>
        </w:rPr>
        <w:t>18</w:t>
      </w:r>
      <w:r>
        <w:rPr>
          <w:rFonts w:hint="eastAsia" w:ascii="宋体" w:hAnsi="宋体" w:eastAsia="宋体" w:cs="宋体"/>
          <w:color w:val="auto"/>
          <w:sz w:val="24"/>
          <w:szCs w:val="24"/>
          <w:shd w:val="clear" w:fill="FFFFFF"/>
        </w:rPr>
        <w:t>个，涉及资金</w:t>
      </w:r>
      <w:r>
        <w:rPr>
          <w:rFonts w:hint="eastAsia" w:ascii="宋体" w:hAnsi="宋体" w:eastAsia="宋体" w:cs="宋体"/>
          <w:color w:val="auto"/>
          <w:sz w:val="24"/>
          <w:szCs w:val="24"/>
          <w:shd w:val="clear" w:fill="FFFFFF"/>
          <w:lang w:val="en-US" w:eastAsia="zh-CN"/>
        </w:rPr>
        <w:t>12577.99</w:t>
      </w:r>
      <w:r>
        <w:rPr>
          <w:rFonts w:hint="eastAsia" w:ascii="宋体" w:hAnsi="宋体" w:eastAsia="宋体" w:cs="宋体"/>
          <w:color w:val="auto"/>
          <w:sz w:val="24"/>
          <w:szCs w:val="24"/>
          <w:shd w:val="clear" w:fill="FFFFFF"/>
        </w:rPr>
        <w:t>万元；评价结果为</w:t>
      </w:r>
      <w:r>
        <w:rPr>
          <w:rFonts w:hint="eastAsia" w:ascii="宋体" w:hAnsi="宋体" w:eastAsia="宋体" w:cs="宋体"/>
          <w:color w:val="auto"/>
          <w:sz w:val="24"/>
          <w:szCs w:val="24"/>
          <w:shd w:val="clear" w:fill="FFFFFF"/>
          <w:lang w:eastAsia="zh-CN"/>
        </w:rPr>
        <w:t>中</w:t>
      </w:r>
      <w:r>
        <w:rPr>
          <w:rFonts w:hint="eastAsia" w:ascii="宋体" w:hAnsi="宋体" w:eastAsia="宋体" w:cs="宋体"/>
          <w:color w:val="auto"/>
          <w:sz w:val="24"/>
          <w:szCs w:val="24"/>
          <w:shd w:val="clear" w:fill="FFFFFF"/>
        </w:rPr>
        <w:t>的项目</w:t>
      </w:r>
      <w:r>
        <w:rPr>
          <w:rFonts w:hint="eastAsia" w:ascii="宋体" w:hAnsi="宋体" w:eastAsia="宋体" w:cs="宋体"/>
          <w:color w:val="auto"/>
          <w:sz w:val="24"/>
          <w:szCs w:val="24"/>
          <w:shd w:val="clear" w:fill="FFFFFF"/>
          <w:lang w:val="en-US" w:eastAsia="zh-CN"/>
        </w:rPr>
        <w:t>3</w:t>
      </w:r>
      <w:r>
        <w:rPr>
          <w:rFonts w:hint="eastAsia" w:ascii="宋体" w:hAnsi="宋体" w:eastAsia="宋体" w:cs="宋体"/>
          <w:color w:val="auto"/>
          <w:sz w:val="24"/>
          <w:szCs w:val="24"/>
          <w:shd w:val="clear" w:fill="FFFFFF"/>
        </w:rPr>
        <w:t>个，涉及资金</w:t>
      </w:r>
      <w:r>
        <w:rPr>
          <w:rFonts w:hint="eastAsia" w:ascii="宋体" w:hAnsi="宋体" w:eastAsia="宋体" w:cs="宋体"/>
          <w:color w:val="auto"/>
          <w:sz w:val="24"/>
          <w:szCs w:val="24"/>
          <w:shd w:val="clear" w:fill="FFFFFF"/>
          <w:lang w:val="en-US" w:eastAsia="zh-CN"/>
        </w:rPr>
        <w:t>1943.85</w:t>
      </w:r>
      <w:r>
        <w:rPr>
          <w:rFonts w:hint="eastAsia" w:ascii="宋体" w:hAnsi="宋体" w:eastAsia="宋体" w:cs="宋体"/>
          <w:color w:val="auto"/>
          <w:sz w:val="24"/>
          <w:szCs w:val="24"/>
          <w:shd w:val="clear" w:fill="FFFFFF"/>
        </w:rPr>
        <w:t>万元。</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学院在习近平新时代中国特色社会主义思想的指导下，在省委省政府、市委市政府和省教育厅的坚强领导下，坚守“为党育人、为国育才”的初心使命，全面落实“立德树人”根本</w:t>
      </w:r>
      <w:r>
        <w:rPr>
          <w:rFonts w:hint="eastAsia" w:ascii="宋体" w:hAnsi="宋体" w:eastAsia="宋体" w:cs="宋体"/>
          <w:color w:val="auto"/>
          <w:sz w:val="24"/>
          <w:szCs w:val="24"/>
          <w:shd w:val="clear" w:fill="FFFFFF"/>
        </w:rPr>
        <w:t>任务，战</w:t>
      </w:r>
      <w:r>
        <w:rPr>
          <w:rFonts w:hint="eastAsia" w:ascii="宋体" w:hAnsi="宋体" w:eastAsia="宋体" w:cs="宋体"/>
          <w:color w:val="auto"/>
          <w:sz w:val="24"/>
          <w:szCs w:val="24"/>
          <w:shd w:val="clear" w:fill="FFFFFF"/>
          <w:lang w:eastAsia="zh-CN"/>
        </w:rPr>
        <w:t>疫情</w:t>
      </w:r>
      <w:r>
        <w:rPr>
          <w:rFonts w:hint="eastAsia" w:ascii="宋体" w:hAnsi="宋体" w:eastAsia="宋体" w:cs="宋体"/>
          <w:color w:val="auto"/>
          <w:sz w:val="24"/>
          <w:szCs w:val="24"/>
          <w:shd w:val="clear" w:fill="FFFFFF"/>
        </w:rPr>
        <w:t>、保安全，修内涵、创双高，抓质量、稳就业，强服务、做贡献，开创了学院省级“双高计划”院校建设的新局面，圆满完成了2020年度总体绩效目标</w:t>
      </w:r>
      <w:r>
        <w:rPr>
          <w:rFonts w:hint="eastAsia" w:ascii="宋体" w:hAnsi="宋体" w:eastAsia="宋体" w:cs="宋体"/>
          <w:color w:val="auto"/>
          <w:sz w:val="24"/>
          <w:szCs w:val="24"/>
          <w:shd w:val="clear" w:fill="FFFFFF"/>
          <w:lang w:eastAsia="zh-CN"/>
        </w:rPr>
        <w:t>，</w:t>
      </w:r>
      <w:r>
        <w:rPr>
          <w:rFonts w:hint="eastAsia" w:ascii="宋体" w:hAnsi="宋体" w:eastAsia="宋体" w:cs="宋体"/>
          <w:color w:val="auto"/>
          <w:sz w:val="24"/>
          <w:szCs w:val="24"/>
          <w:shd w:val="clear" w:fill="FFFFFF"/>
        </w:rPr>
        <w:t>学院整体绩效执行和市级专项实施情况社会效益和经济效益明显，全院教师群体和学生群体</w:t>
      </w:r>
      <w:r>
        <w:rPr>
          <w:rFonts w:hint="eastAsia" w:ascii="宋体" w:hAnsi="宋体" w:eastAsia="宋体" w:cs="宋体"/>
          <w:color w:val="auto"/>
          <w:sz w:val="24"/>
          <w:szCs w:val="24"/>
          <w:shd w:val="clear" w:fill="FFFFFF"/>
          <w:lang w:eastAsia="zh-CN"/>
        </w:rPr>
        <w:t>高度</w:t>
      </w:r>
      <w:r>
        <w:rPr>
          <w:rFonts w:hint="eastAsia" w:ascii="宋体" w:hAnsi="宋体" w:eastAsia="宋体" w:cs="宋体"/>
          <w:color w:val="auto"/>
          <w:sz w:val="24"/>
          <w:szCs w:val="24"/>
          <w:shd w:val="clear" w:fill="FFFFFF"/>
        </w:rPr>
        <w:t>满意。</w:t>
      </w:r>
    </w:p>
    <w:p>
      <w:pPr>
        <w:pStyle w:val="2"/>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400" w:lineRule="exact"/>
        <w:ind w:left="480" w:leftChars="200" w:firstLine="0" w:firstLineChars="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绩效自评结果</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（一）2020级新生军事训练</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该项目年初预算金额75万元，全年预算金额75万元，实际执行金额75万元，执行率100%。项目年度总体目标完成情况优秀。主要产出和效果：组织2020级4000名新生完成军事训练活动。</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（二）2019年生源地贷款贴息和风险补偿金</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该项目年初预算金额275万元，全年预算金额264.3万元，实际执行金额264.3万元，执行率100%。项目年度总体目标完成情况优秀。主要产出和效果：</w:t>
      </w:r>
      <w:r>
        <w:rPr>
          <w:rFonts w:hint="eastAsia" w:ascii="宋体" w:hAnsi="宋体" w:eastAsia="宋体" w:cs="宋体"/>
          <w:color w:val="auto"/>
          <w:sz w:val="24"/>
          <w:szCs w:val="24"/>
        </w:rPr>
        <w:t>支付学院2019年生源地贷款贴息和风险补偿金。</w:t>
      </w:r>
    </w:p>
    <w:p>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（三）2020年国家助学金市级承担部分</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该项目年初预算金额196.8万元，全年预算金额194.1万元，实际执行金额194.1万元，执行率100%。项目年度总体目标完成情况优秀。主要产出和效果：</w:t>
      </w:r>
      <w:r>
        <w:rPr>
          <w:rFonts w:hint="eastAsia" w:ascii="宋体" w:hAnsi="宋体" w:eastAsia="宋体" w:cs="宋体"/>
          <w:color w:val="auto"/>
          <w:sz w:val="24"/>
          <w:szCs w:val="24"/>
        </w:rPr>
        <w:t>发放学院4200名家庭经济困难学生国家助学金194.1万元。</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（四）2020年全市政务化信息项目</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预算追加项目，年初预算金额0万元，全年预算金额240.93万元，实际执行金额240.93万元，执行率100%。项目年度总体目标完成情况优秀。主要产出和效果：完成软件运维项目和校园网安全防护提升项目建设。</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（五）房租及物业费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该项目为预算追加项目，年初预算金额0万元，全年预算金额430万元，实际执行金额430万元，执行率100%。项目年度总体目标完成情况优秀。主要产出和效果：完成</w:t>
      </w:r>
      <w:r>
        <w:rPr>
          <w:rFonts w:hint="eastAsia" w:ascii="宋体" w:hAnsi="宋体" w:eastAsia="宋体" w:cs="宋体"/>
          <w:color w:val="auto"/>
          <w:sz w:val="24"/>
          <w:szCs w:val="24"/>
        </w:rPr>
        <w:t>学院总校区、桃林校区、东岗校区物业管理。</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（六）维修、购置、印刷、咨询费一事一议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该项目为预算追加项目，年初预算金额0万元，全年预算金额40万元，实际执行金额40万元，执行率100%。项目年度总体目标完成情况优秀。主要产出和效果：完成</w:t>
      </w:r>
      <w:r>
        <w:rPr>
          <w:rFonts w:hint="eastAsia" w:ascii="宋体" w:hAnsi="宋体" w:eastAsia="宋体" w:cs="宋体"/>
          <w:color w:val="auto"/>
          <w:sz w:val="24"/>
          <w:szCs w:val="24"/>
        </w:rPr>
        <w:t>学院总校区、桃林校区、东岗校区物业管理。</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（七）人才工作经费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该项目为预算追加项目，年初预算金额0万元，全年预算金额64万元，实际执行金额64万元，执行率100%。项目年度总体目标完成情况优秀。主要产出和效果：</w:t>
      </w:r>
      <w:r>
        <w:rPr>
          <w:rFonts w:hint="eastAsia" w:ascii="宋体" w:hAnsi="宋体" w:eastAsia="宋体" w:cs="宋体"/>
          <w:color w:val="auto"/>
          <w:sz w:val="24"/>
          <w:szCs w:val="24"/>
        </w:rPr>
        <w:t>根据《关于拨付兰州市人才工作经费的意见》（第六批）文件，</w:t>
      </w:r>
      <w:r>
        <w:rPr>
          <w:rFonts w:hint="eastAsia" w:ascii="宋体" w:hAnsi="宋体" w:eastAsia="宋体" w:cs="宋体"/>
          <w:color w:val="auto"/>
          <w:sz w:val="24"/>
          <w:szCs w:val="24"/>
          <w:lang w:eastAsia="zh-CN"/>
        </w:rPr>
        <w:t>支付</w:t>
      </w:r>
      <w:r>
        <w:rPr>
          <w:rFonts w:hint="eastAsia" w:ascii="宋体" w:hAnsi="宋体" w:eastAsia="宋体" w:cs="宋体"/>
          <w:color w:val="auto"/>
          <w:sz w:val="24"/>
          <w:szCs w:val="24"/>
        </w:rPr>
        <w:t>首席专家工作补贴及工作室运行经费40万元，青年专家工作补贴及工作室运行经费24万元。</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（八）图书招标采购</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该项目年初预算金额30万元，全年预算金额30万元，实际执行金额30万元，执行率100%。项目年度总体目标完成情况优秀。主要产出和效果：完成</w:t>
      </w:r>
      <w:r>
        <w:rPr>
          <w:rFonts w:hint="eastAsia" w:ascii="宋体" w:hAnsi="宋体" w:eastAsia="宋体" w:cs="宋体"/>
          <w:color w:val="auto"/>
          <w:sz w:val="24"/>
          <w:szCs w:val="24"/>
        </w:rPr>
        <w:t>采购思政类、教学类、文学类、社科类、自然科学类等十几个类别图书，共计7127册。</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（九）兰州职业技术学院维修改造项目（2020年新增一般债券额度）</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该项目年初预算金额3200万元，全年预算金额3200万元，实际执行金额3200万元，执行率100%。项目年度总体目标完成情况优秀。主要产出和效果：完成</w:t>
      </w:r>
      <w:r>
        <w:rPr>
          <w:rFonts w:hint="eastAsia" w:ascii="宋体" w:hAnsi="宋体" w:eastAsia="宋体" w:cs="宋体"/>
          <w:color w:val="auto"/>
          <w:sz w:val="24"/>
          <w:szCs w:val="24"/>
        </w:rPr>
        <w:t>三校区消防泵房改造项目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总校区拆迁项目</w:t>
      </w:r>
      <w:r>
        <w:rPr>
          <w:rFonts w:hint="eastAsia" w:ascii="宋体" w:hAnsi="宋体" w:eastAsia="宋体" w:cs="宋体"/>
          <w:color w:val="auto"/>
          <w:sz w:val="24"/>
          <w:szCs w:val="24"/>
          <w:lang w:eastAsia="zh-CN"/>
        </w:rPr>
        <w:t>等</w:t>
      </w:r>
      <w:r>
        <w:rPr>
          <w:rFonts w:hint="eastAsia" w:ascii="宋体" w:hAnsi="宋体" w:eastAsia="宋体" w:cs="宋体"/>
          <w:color w:val="auto"/>
          <w:sz w:val="24"/>
          <w:szCs w:val="24"/>
          <w:lang w:val="en-US" w:eastAsia="zh-CN"/>
        </w:rPr>
        <w:t>8个项目的建设，</w:t>
      </w:r>
      <w:r>
        <w:rPr>
          <w:rFonts w:hint="eastAsia" w:ascii="宋体" w:hAnsi="宋体" w:eastAsia="宋体" w:cs="宋体"/>
          <w:color w:val="auto"/>
          <w:sz w:val="24"/>
          <w:szCs w:val="24"/>
        </w:rPr>
        <w:t>为学院正常教学和生活提供有力保障，保障供热采暖安全，加强校园环保节能力度，满足师生在校基本生活需求。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（十）兰州职业技术学院体艺馆建设项目（专项债券）</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该项目为预算追加项目，年初预算金额0万元，全年预算金额5291万元，实际执行金额4891.33万元，执行率92.45%。项目年度总体目标完成情况优秀。主要产出和效果：</w:t>
      </w:r>
      <w:r>
        <w:rPr>
          <w:rFonts w:hint="eastAsia" w:ascii="宋体" w:hAnsi="宋体" w:eastAsia="宋体" w:cs="宋体"/>
          <w:color w:val="auto"/>
          <w:sz w:val="24"/>
          <w:szCs w:val="24"/>
        </w:rPr>
        <w:t>建成</w:t>
      </w:r>
      <w:r>
        <w:rPr>
          <w:rFonts w:hint="eastAsia" w:ascii="宋体" w:hAnsi="宋体" w:eastAsia="宋体" w:cs="宋体"/>
          <w:color w:val="auto"/>
          <w:sz w:val="24"/>
          <w:szCs w:val="24"/>
          <w:lang w:eastAsia="zh-CN"/>
        </w:rPr>
        <w:t>雁儿湾校区</w:t>
      </w:r>
      <w:r>
        <w:rPr>
          <w:rFonts w:hint="eastAsia" w:ascii="宋体" w:hAnsi="宋体" w:eastAsia="宋体" w:cs="宋体"/>
          <w:color w:val="auto"/>
          <w:sz w:val="24"/>
          <w:szCs w:val="24"/>
        </w:rPr>
        <w:t>体育馆、实训教室、音乐厅及附属用房</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总建筑面积9559.86㎡</w:t>
      </w:r>
      <w:r>
        <w:rPr>
          <w:rFonts w:hint="eastAsia" w:ascii="宋体" w:hAnsi="宋体" w:eastAsia="宋体" w:cs="宋体"/>
          <w:color w:val="auto"/>
          <w:sz w:val="24"/>
          <w:szCs w:val="24"/>
          <w:lang w:eastAsia="zh-CN"/>
        </w:rPr>
        <w:t>。按照工程施工进度</w:t>
      </w:r>
      <w:r>
        <w:rPr>
          <w:rFonts w:hint="eastAsia" w:ascii="宋体" w:hAnsi="宋体" w:eastAsia="宋体" w:cs="宋体"/>
          <w:color w:val="auto"/>
          <w:sz w:val="24"/>
          <w:szCs w:val="24"/>
          <w:lang w:val="en-US" w:eastAsia="zh-CN"/>
        </w:rPr>
        <w:t>,支付相应比例款项。</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（十一）2019年结转项目-学生资助补助经费</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该项目为上年结转项目，年初预算金额255.9万元，全年预算金额255.9万元，实际执行金额255.9万元，执行率100%。项目年度总体目标完成情况优秀。主要产出和效果：</w:t>
      </w:r>
      <w:r>
        <w:rPr>
          <w:rFonts w:hint="eastAsia" w:ascii="宋体" w:hAnsi="宋体" w:eastAsia="宋体" w:cs="宋体"/>
          <w:color w:val="auto"/>
          <w:sz w:val="24"/>
          <w:szCs w:val="24"/>
        </w:rPr>
        <w:t>完成了约80名优秀学生的国家奖学金、国家励志奖学金的奖励；完成29名入伍学生的学费补偿；对约1390名建档立卡学生进行了补助；完成对约830名家庭经济困难学生的助学金资助。</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（十二）2020年学生资助补助经费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该项目为追加项目，年初预算金额0万元，全年预算金额880.2万元，实际执行金额880.2万元，执行率100%。项目年度总体目标完成情况优秀。主要产出和效果：</w:t>
      </w:r>
      <w:r>
        <w:rPr>
          <w:rFonts w:hint="eastAsia" w:ascii="宋体" w:hAnsi="宋体" w:eastAsia="宋体" w:cs="宋体"/>
          <w:color w:val="auto"/>
          <w:sz w:val="24"/>
          <w:szCs w:val="24"/>
        </w:rPr>
        <w:t>发放约5000名家庭经济困难学生的国家助学金，有效解决了困难学生的生活经济压力。</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（十三）2020年追加学生资助补助经费</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该项目为追加项目，年初预算金额0万元，全年预算金额543.53万元，实际执行金额115.47万元，结转资金428.06万元，执行率100%。项目年度总体目标完成情况中等。主要产出和效果：</w:t>
      </w:r>
      <w:r>
        <w:rPr>
          <w:rFonts w:hint="eastAsia" w:ascii="宋体" w:hAnsi="宋体" w:eastAsia="宋体" w:cs="宋体"/>
          <w:color w:val="auto"/>
          <w:sz w:val="24"/>
          <w:szCs w:val="24"/>
          <w:lang w:eastAsia="zh-CN"/>
        </w:rPr>
        <w:t>发放</w:t>
      </w:r>
      <w:r>
        <w:rPr>
          <w:rFonts w:hint="eastAsia" w:ascii="宋体" w:hAnsi="宋体" w:eastAsia="宋体" w:cs="宋体"/>
          <w:color w:val="auto"/>
          <w:sz w:val="24"/>
          <w:szCs w:val="24"/>
        </w:rPr>
        <w:t>约5000名家庭经济困难学生的国家助学金，有效解决了困难学生的生活经济压力。</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（十四）2020年现代职业教育专项资金（含职教园区公共资源共享区运行费）</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该项目为追加项目，年初预算金额0万元，全年预算金额1121万元，实际执行金额1121万元，执行率100%。项目年度总体目标完成情况优秀。主要产出和效果：</w:t>
      </w:r>
      <w:r>
        <w:rPr>
          <w:rFonts w:hint="eastAsia" w:ascii="宋体" w:hAnsi="宋体" w:eastAsia="宋体" w:cs="宋体"/>
          <w:color w:val="auto"/>
          <w:sz w:val="24"/>
          <w:szCs w:val="24"/>
          <w:lang w:eastAsia="zh-CN"/>
        </w:rPr>
        <w:t>完成</w:t>
      </w:r>
      <w:r>
        <w:rPr>
          <w:rFonts w:hint="eastAsia" w:ascii="宋体" w:hAnsi="宋体" w:eastAsia="宋体" w:cs="宋体"/>
          <w:color w:val="auto"/>
          <w:sz w:val="24"/>
          <w:szCs w:val="24"/>
        </w:rPr>
        <w:t>1+x制度工业机器人应用证书建设与特殊焊接技术证书建设项目、VR实训中心建设项目</w:t>
      </w:r>
      <w:r>
        <w:rPr>
          <w:rFonts w:hint="eastAsia" w:ascii="宋体" w:hAnsi="宋体" w:eastAsia="宋体" w:cs="宋体"/>
          <w:color w:val="auto"/>
          <w:sz w:val="24"/>
          <w:szCs w:val="24"/>
          <w:lang w:eastAsia="zh-CN"/>
        </w:rPr>
        <w:t>等</w:t>
      </w:r>
      <w:r>
        <w:rPr>
          <w:rFonts w:hint="eastAsia" w:ascii="宋体" w:hAnsi="宋体" w:eastAsia="宋体" w:cs="宋体"/>
          <w:color w:val="auto"/>
          <w:sz w:val="24"/>
          <w:szCs w:val="24"/>
        </w:rPr>
        <w:t>教学实训设备购置等项目</w:t>
      </w:r>
      <w:r>
        <w:rPr>
          <w:rFonts w:hint="eastAsia" w:ascii="宋体" w:hAnsi="宋体" w:eastAsia="宋体" w:cs="宋体"/>
          <w:color w:val="auto"/>
          <w:sz w:val="24"/>
          <w:szCs w:val="24"/>
          <w:lang w:eastAsia="zh-CN"/>
        </w:rPr>
        <w:t>；完成</w:t>
      </w:r>
      <w:r>
        <w:rPr>
          <w:rFonts w:hint="eastAsia" w:ascii="宋体" w:hAnsi="宋体" w:eastAsia="宋体" w:cs="宋体"/>
          <w:color w:val="auto"/>
          <w:sz w:val="24"/>
          <w:szCs w:val="24"/>
        </w:rPr>
        <w:t>及承办、参加各类竞赛工作所需</w:t>
      </w:r>
      <w:r>
        <w:rPr>
          <w:rFonts w:hint="eastAsia" w:ascii="宋体" w:hAnsi="宋体" w:eastAsia="宋体" w:cs="宋体"/>
          <w:color w:val="auto"/>
          <w:sz w:val="24"/>
          <w:szCs w:val="24"/>
          <w:lang w:eastAsia="zh-CN"/>
        </w:rPr>
        <w:t>费用</w:t>
      </w:r>
      <w:r>
        <w:rPr>
          <w:rFonts w:hint="eastAsia" w:ascii="宋体" w:hAnsi="宋体" w:eastAsia="宋体" w:cs="宋体"/>
          <w:color w:val="auto"/>
          <w:sz w:val="24"/>
          <w:szCs w:val="24"/>
        </w:rPr>
        <w:t>支出</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（十五）2019年结转资金-现代职业教育质量提升计划专项资金</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该项目为结转项目，年初预算金额836.05万元，全年预算金额836.05万元，实际执行金额800.97万元，结转资金35.08万元，执行率95.8%。项目年度总体目标完成情况优秀。主要产出和效果：</w:t>
      </w:r>
      <w:r>
        <w:rPr>
          <w:rFonts w:hint="eastAsia" w:ascii="宋体" w:hAnsi="宋体" w:eastAsia="宋体" w:cs="宋体"/>
          <w:color w:val="auto"/>
          <w:sz w:val="24"/>
          <w:szCs w:val="24"/>
          <w:lang w:eastAsia="zh-CN"/>
        </w:rPr>
        <w:t>完成</w:t>
      </w:r>
      <w:r>
        <w:rPr>
          <w:rFonts w:hint="eastAsia" w:ascii="宋体" w:hAnsi="宋体" w:eastAsia="宋体" w:cs="宋体"/>
          <w:color w:val="auto"/>
          <w:sz w:val="24"/>
          <w:szCs w:val="24"/>
        </w:rPr>
        <w:t>智慧创新实训中心项目建设，按照合同约定支付800.97万元，剩余资金</w:t>
      </w:r>
      <w:r>
        <w:rPr>
          <w:rFonts w:hint="eastAsia" w:ascii="宋体" w:hAnsi="宋体" w:eastAsia="宋体" w:cs="宋体"/>
          <w:color w:val="auto"/>
          <w:sz w:val="24"/>
          <w:szCs w:val="24"/>
          <w:lang w:val="en-US" w:eastAsia="zh-CN"/>
        </w:rPr>
        <w:t>35.08万元</w:t>
      </w:r>
      <w:r>
        <w:rPr>
          <w:rFonts w:hint="eastAsia" w:ascii="宋体" w:hAnsi="宋体" w:eastAsia="宋体" w:cs="宋体"/>
          <w:color w:val="auto"/>
          <w:sz w:val="24"/>
          <w:szCs w:val="24"/>
        </w:rPr>
        <w:t>为项目质保金。</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（十六）2019年结转资金-现代职业教育专项资金</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shd w:val="clear" w:fill="FFFFFF"/>
          <w:lang w:val="en-US" w:eastAsia="zh-CN" w:bidi="ar"/>
        </w:rPr>
        <w:t>该项目为结转项目，年初预算金额138.62万元，全年预算金额138.62万元，实际执行金额138.62万元，执行率100%。项目年度总体目标完成情况优秀。主要产出和效果：</w:t>
      </w:r>
      <w:r>
        <w:rPr>
          <w:rFonts w:hint="eastAsia" w:ascii="宋体" w:hAnsi="宋体" w:eastAsia="宋体" w:cs="宋体"/>
          <w:color w:val="auto"/>
          <w:sz w:val="24"/>
          <w:szCs w:val="24"/>
          <w:lang w:eastAsia="zh-CN"/>
        </w:rPr>
        <w:t>完成</w:t>
      </w:r>
      <w:r>
        <w:rPr>
          <w:rFonts w:hint="eastAsia" w:ascii="宋体" w:hAnsi="宋体" w:eastAsia="宋体" w:cs="宋体"/>
          <w:color w:val="auto"/>
          <w:sz w:val="24"/>
          <w:szCs w:val="24"/>
        </w:rPr>
        <w:t>精品课程项目</w:t>
      </w:r>
      <w:r>
        <w:rPr>
          <w:rFonts w:hint="eastAsia" w:ascii="宋体" w:hAnsi="宋体" w:eastAsia="宋体" w:cs="宋体"/>
          <w:color w:val="auto"/>
          <w:sz w:val="24"/>
          <w:szCs w:val="24"/>
          <w:lang w:eastAsia="zh-CN"/>
        </w:rPr>
        <w:t>建设和</w:t>
      </w:r>
      <w:r>
        <w:rPr>
          <w:rFonts w:hint="eastAsia" w:ascii="宋体" w:hAnsi="宋体" w:eastAsia="宋体" w:cs="宋体"/>
          <w:color w:val="auto"/>
          <w:sz w:val="24"/>
          <w:szCs w:val="24"/>
        </w:rPr>
        <w:t>非遗学院实训中心项目</w:t>
      </w:r>
      <w:r>
        <w:rPr>
          <w:rFonts w:hint="eastAsia" w:ascii="宋体" w:hAnsi="宋体" w:eastAsia="宋体" w:cs="宋体"/>
          <w:color w:val="auto"/>
          <w:sz w:val="24"/>
          <w:szCs w:val="24"/>
          <w:lang w:eastAsia="zh-CN"/>
        </w:rPr>
        <w:t>建设。</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（十七）2020年现代职业教育提升计划专项资金</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该项目为追加项目，年初预算金额0万元，全年预算金额1100.32万元，实际执行金额48万元，执行率4.36%。项目年度总体目标完成情况中等。主要产出和效果：</w:t>
      </w:r>
      <w:r>
        <w:rPr>
          <w:rFonts w:hint="eastAsia" w:ascii="宋体" w:hAnsi="宋体" w:eastAsia="宋体" w:cs="宋体"/>
          <w:color w:val="auto"/>
          <w:sz w:val="24"/>
          <w:szCs w:val="24"/>
          <w:lang w:val="en-US" w:eastAsia="zh-CN"/>
        </w:rPr>
        <w:t>完成</w:t>
      </w:r>
      <w:r>
        <w:rPr>
          <w:rFonts w:hint="eastAsia" w:ascii="宋体" w:hAnsi="宋体" w:eastAsia="宋体" w:cs="宋体"/>
          <w:color w:val="auto"/>
          <w:sz w:val="24"/>
          <w:szCs w:val="24"/>
        </w:rPr>
        <w:t>总校区第1-3号教学楼外立面改造项目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总校区3号宿舍四至八层维修改造项目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总校区学生餐厅一层、教工餐厅、培训餐厅装修改造项目</w:t>
      </w:r>
      <w:r>
        <w:rPr>
          <w:rFonts w:hint="eastAsia" w:ascii="宋体" w:hAnsi="宋体" w:eastAsia="宋体" w:cs="宋体"/>
          <w:color w:val="auto"/>
          <w:sz w:val="24"/>
          <w:szCs w:val="24"/>
          <w:lang w:eastAsia="zh-CN"/>
        </w:rPr>
        <w:t>等维修改造项目前期手续办理工作。发现问题及原因：</w:t>
      </w:r>
      <w:r>
        <w:rPr>
          <w:rFonts w:hint="eastAsia" w:ascii="宋体" w:hAnsi="宋体" w:eastAsia="宋体" w:cs="宋体"/>
          <w:color w:val="auto"/>
          <w:kern w:val="0"/>
          <w:sz w:val="24"/>
          <w:szCs w:val="24"/>
          <w:shd w:val="clear" w:fill="FFFFFF"/>
          <w:lang w:val="en-US" w:eastAsia="zh-CN" w:bidi="ar"/>
        </w:rPr>
        <w:t>该项目实施时间为2020年9月-2021年8月，由于上述</w:t>
      </w:r>
      <w:r>
        <w:rPr>
          <w:rFonts w:hint="eastAsia" w:ascii="宋体" w:hAnsi="宋体" w:eastAsia="宋体" w:cs="宋体"/>
          <w:color w:val="auto"/>
          <w:sz w:val="24"/>
          <w:szCs w:val="24"/>
        </w:rPr>
        <w:t>维修</w:t>
      </w:r>
      <w:r>
        <w:rPr>
          <w:rFonts w:hint="eastAsia" w:ascii="宋体" w:hAnsi="宋体" w:eastAsia="宋体" w:cs="宋体"/>
          <w:color w:val="auto"/>
          <w:sz w:val="24"/>
          <w:szCs w:val="24"/>
          <w:lang w:eastAsia="zh-CN"/>
        </w:rPr>
        <w:t>改造</w:t>
      </w:r>
      <w:r>
        <w:rPr>
          <w:rFonts w:hint="eastAsia" w:ascii="宋体" w:hAnsi="宋体" w:eastAsia="宋体" w:cs="宋体"/>
          <w:color w:val="auto"/>
          <w:sz w:val="24"/>
          <w:szCs w:val="24"/>
        </w:rPr>
        <w:t>项目因不具备冬期施工条件，不能满足冬防要求。</w:t>
      </w:r>
      <w:r>
        <w:rPr>
          <w:rFonts w:hint="eastAsia" w:ascii="宋体" w:hAnsi="宋体" w:eastAsia="宋体" w:cs="宋体"/>
          <w:color w:val="auto"/>
          <w:kern w:val="0"/>
          <w:sz w:val="24"/>
          <w:szCs w:val="24"/>
          <w:shd w:val="clear" w:fill="FFFFFF"/>
          <w:lang w:val="en-US" w:eastAsia="zh-CN" w:bidi="ar"/>
        </w:rPr>
        <w:t>根据项目实施环境实际现状，学院计划2020年完成项目前期手续和招投标手续，2021年正式施工建设，并于验收合格后支付专项资金，故2020年项目资金支出金额较少。下一步改进措施:加快项目前期手续办理和施工进度，保障项目实施质量的同时，及时完成专项资金支付进度。</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（十八）2019年结转资金-高校科研项目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该项目为结转项目，年初预算金额35.5万元，全年预算金额35.5万元，实际执行金额35.5万元，执行率100%。项目年度总体目标完成情况优秀。主要产出和效果：完成</w:t>
      </w:r>
      <w:r>
        <w:rPr>
          <w:rFonts w:hint="eastAsia" w:ascii="宋体" w:hAnsi="宋体" w:eastAsia="宋体" w:cs="宋体"/>
          <w:color w:val="auto"/>
          <w:sz w:val="24"/>
          <w:szCs w:val="24"/>
        </w:rPr>
        <w:t>数字化设计与制造平台建设项目设备及安装工作</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（十九）2020年高等学校科学研究项目奖补资金项目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该项目为追加项目，年初预算金额15万元，全年预算金额15万元，实际执行金额11.47万元，执行率76.46%。项目年度总体目标完成情况优秀。主要产出和效果：完成</w:t>
      </w:r>
      <w:r>
        <w:rPr>
          <w:rFonts w:hint="eastAsia" w:ascii="宋体" w:hAnsi="宋体" w:eastAsia="宋体" w:cs="宋体"/>
          <w:color w:val="auto"/>
          <w:sz w:val="24"/>
          <w:szCs w:val="24"/>
        </w:rPr>
        <w:t>双创背景下高校传承非物质文化遗产的优势和路径探究</w:t>
      </w:r>
      <w:r>
        <w:rPr>
          <w:rFonts w:hint="eastAsia" w:ascii="宋体" w:hAnsi="宋体" w:eastAsia="宋体" w:cs="宋体"/>
          <w:color w:val="auto"/>
          <w:sz w:val="24"/>
          <w:szCs w:val="24"/>
          <w:lang w:eastAsia="zh-CN"/>
        </w:rPr>
        <w:t>等</w:t>
      </w:r>
      <w:r>
        <w:rPr>
          <w:rFonts w:hint="eastAsia" w:ascii="宋体" w:hAnsi="宋体" w:eastAsia="宋体" w:cs="宋体"/>
          <w:color w:val="auto"/>
          <w:sz w:val="24"/>
          <w:szCs w:val="24"/>
          <w:lang w:val="en-US" w:eastAsia="zh-CN"/>
        </w:rPr>
        <w:t>5项科研课题研究</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（二十）2020年学院其他资金项目</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该项目为追加项目，年初预算金额1443.65万元，全年预算金额1801.07万元，实际执行金额1685.06万元，执行率76.47%。项目年度总体目标完成情况优秀。主要产出和效果：安排</w:t>
      </w:r>
      <w:r>
        <w:rPr>
          <w:rFonts w:hint="eastAsia" w:ascii="宋体" w:hAnsi="宋体" w:eastAsia="宋体" w:cs="宋体"/>
          <w:color w:val="auto"/>
          <w:sz w:val="24"/>
          <w:szCs w:val="24"/>
        </w:rPr>
        <w:t>事业收入项目1438.8万元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用于偿还2020年银行贷款及维修改造工程款支付；</w:t>
      </w:r>
      <w:r>
        <w:rPr>
          <w:rFonts w:hint="eastAsia" w:ascii="宋体" w:hAnsi="宋体" w:eastAsia="宋体" w:cs="宋体"/>
          <w:color w:val="auto"/>
          <w:sz w:val="24"/>
          <w:szCs w:val="24"/>
          <w:lang w:eastAsia="zh-CN"/>
        </w:rPr>
        <w:t>安排</w:t>
      </w:r>
      <w:r>
        <w:rPr>
          <w:rFonts w:hint="eastAsia" w:ascii="宋体" w:hAnsi="宋体" w:eastAsia="宋体" w:cs="宋体"/>
          <w:color w:val="auto"/>
          <w:sz w:val="24"/>
          <w:szCs w:val="24"/>
        </w:rPr>
        <w:t>非同级财政拨款项目362.27万元，主要用于毕业生求职补贴发放及人才创新科研项目、工商技师学院学费减免和助学金发放等。</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（二十一）职业技能提升类社会服务项目</w:t>
      </w:r>
    </w:p>
    <w:p>
      <w:pPr>
        <w:keepNext w:val="0"/>
        <w:keepLines w:val="0"/>
        <w:pageBreakBefore w:val="0"/>
        <w:widowControl w:val="0"/>
        <w:kinsoku/>
        <w:wordWrap/>
        <w:overflowPunct/>
        <w:topLinePunct w:val="0"/>
        <w:autoSpaceDE/>
        <w:autoSpaceDN/>
        <w:bidi w:val="0"/>
        <w:adjustRightInd w:val="0"/>
        <w:snapToGrid w:val="0"/>
        <w:spacing w:afterAutospacing="0" w:line="400" w:lineRule="exact"/>
        <w:ind w:left="0" w:leftChars="0" w:firstLine="480" w:firstLineChars="200"/>
        <w:jc w:val="both"/>
        <w:textAlignment w:val="auto"/>
        <w:rPr>
          <w:rFonts w:hint="eastAsia" w:ascii="宋体" w:hAnsi="宋体" w:eastAsia="宋体" w:cs="宋体"/>
          <w:color w:val="auto"/>
          <w:kern w:val="0"/>
          <w:sz w:val="24"/>
          <w:szCs w:val="24"/>
          <w:shd w:val="clear" w:fill="FFFFFF"/>
          <w:lang w:val="en-US" w:eastAsia="zh-CN" w:bidi="ar"/>
        </w:rPr>
      </w:pPr>
      <w:r>
        <w:rPr>
          <w:rFonts w:hint="eastAsia" w:ascii="宋体" w:hAnsi="宋体" w:eastAsia="宋体" w:cs="宋体"/>
          <w:color w:val="auto"/>
          <w:kern w:val="0"/>
          <w:sz w:val="24"/>
          <w:szCs w:val="24"/>
          <w:shd w:val="clear" w:fill="FFFFFF"/>
          <w:lang w:val="en-US" w:eastAsia="zh-CN" w:bidi="ar"/>
        </w:rPr>
        <w:t>该项目年初预算金额300万元，全年预算金额0万元，实际执行金额0万元，执行率0%。项目年度总体目标完成情况中等。主要产出和效果：学院已承接的培训项目按照签订的联合培训协议实施开展，积极保障甲方和受训学员的满意度，提升学院社会影响力，为兰州市职业教育职能深化改革贡献才力智力能力，为兰州市地方经济发展提供高技能实用性人才。发现的问题及原因：该项目实施过程深受新冠肺炎疫情影响，一方面我市各行政机构培训项目延期或取消，学院可承接社会培训项目急剧下降；另一方面培训项目开展时间较晚，学院取得培训收入时间相对滞后，由此造成该项目财政资金无法及时拨回。下一步改进措施：及时调整财政拨款进度，加快财政资金支付。</w:t>
      </w:r>
    </w:p>
    <w:p>
      <w:pPr>
        <w:pStyle w:val="2"/>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400" w:lineRule="exact"/>
        <w:ind w:left="480" w:leftChars="200" w:firstLine="0" w:firstLineChars="0"/>
        <w:jc w:val="both"/>
        <w:textAlignment w:val="auto"/>
        <w:rPr>
          <w:color w:val="auto"/>
          <w:shd w:val="clear" w:fill="FFFFFF"/>
        </w:rPr>
      </w:pPr>
      <w:r>
        <w:rPr>
          <w:color w:val="auto"/>
          <w:shd w:val="clear" w:fill="FFFFFF"/>
        </w:rPr>
        <w:t>部门绩效评价结果</w:t>
      </w:r>
    </w:p>
    <w:p>
      <w:pPr>
        <w:pStyle w:val="2"/>
        <w:keepNext w:val="0"/>
        <w:keepLines w:val="0"/>
        <w:pageBreakBefore w:val="0"/>
        <w:widowControl/>
        <w:numPr>
          <w:numId w:val="0"/>
        </w:numPr>
        <w:suppressLineNumbers w:val="0"/>
        <w:kinsoku/>
        <w:wordWrap/>
        <w:overflowPunct/>
        <w:topLinePunct w:val="0"/>
        <w:autoSpaceDE/>
        <w:autoSpaceDN/>
        <w:bidi w:val="0"/>
        <w:spacing w:before="0" w:beforeAutospacing="0" w:afterAutospacing="0" w:line="400" w:lineRule="exact"/>
        <w:ind w:leftChars="200" w:right="0" w:rightChars="0"/>
        <w:jc w:val="both"/>
        <w:textAlignment w:val="auto"/>
        <w:rPr>
          <w:rFonts w:hint="eastAsia" w:eastAsiaTheme="minorEastAsia"/>
          <w:color w:val="auto"/>
          <w:shd w:val="clear" w:fill="FFFFFF"/>
          <w:lang w:eastAsia="zh-CN"/>
        </w:rPr>
      </w:pPr>
      <w:r>
        <w:rPr>
          <w:rFonts w:hint="eastAsia"/>
          <w:color w:val="auto"/>
          <w:shd w:val="clear" w:fill="FFFFFF"/>
          <w:lang w:eastAsia="zh-CN"/>
        </w:rPr>
        <w:t>详见本文附件。</w:t>
      </w: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p>
    <w:p>
      <w:pPr>
        <w:pStyle w:val="2"/>
        <w:keepNext w:val="0"/>
        <w:keepLines w:val="0"/>
        <w:pageBreakBefore w:val="0"/>
        <w:widowControl/>
        <w:suppressLineNumbers w:val="0"/>
        <w:kinsoku/>
        <w:wordWrap/>
        <w:overflowPunct/>
        <w:topLinePunct w:val="0"/>
        <w:autoSpaceDE/>
        <w:autoSpaceDN/>
        <w:bidi w:val="0"/>
        <w:spacing w:before="0" w:beforeAutospacing="0" w:afterAutospacing="0" w:line="400" w:lineRule="exact"/>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shd w:val="clear" w:fill="FFFFFF"/>
        </w:rPr>
        <w:t>第五部分  名词解释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以下为常见专业名词解释目录，仅供参考，部门应根据实际情况进行解释和增减。比如可将类级功能科目和经济科目细化解释到项级。若有删减注意调整段落序号。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0" w:leftChars="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一、财政拨款收入：指本年度从本级财政部门取得的财政拨款，包括一般公共预算财政拨款和政府性基金预算财政拨款。</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240" w:firstLineChars="1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二、事业收入：指事业单位开展专业业务活动及其辅助活动取得的现金流入；事业单位收到的财政专户实际核拨的教育收费等资金在此反映。</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三、经营收入：指事业单位在专业业务活动及其辅助活动之外开展非独立核算经营活动取得的现金流入。</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四、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五、用事业基金弥补收支差额：指事业单位在当年的“财政拨款收入”、“事业收入”、“经营收入”、“其他收入”等不足以安排当年支出的情况下，使用以前年度积累的事业基金（事业单位当年收支相抵后按国家规定提取、用于弥补以后年度收支差额的基金）弥补本年度收支缺口的资金。</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六、年初结转和结余：指单位上年结转本年使用的基本支出结转、项目支出结转和结余、经营结余。</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七、结余分配：指单位按照国家有关规定，缴纳所得税、提取专用基金、转入事业基金等当年结余的分配情况。</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八、年末结转和结余：指单位结转下年的基本支出结转、项目支出结转和结余、经营结余。</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九、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十、项目支出：指在基本支出之外为完成特定行政任务和事业发展目标所发生的支出。</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十一、经营支出：指事业单位在专业业务活动及其辅助活动之外开展非独立核算经营活动发生的支出。</w:t>
      </w:r>
      <w:r>
        <w:rPr>
          <w:rFonts w:hint="eastAsia" w:ascii="宋体" w:hAnsi="宋体" w:eastAsia="宋体" w:cs="宋体"/>
          <w:color w:val="auto"/>
          <w:sz w:val="24"/>
          <w:szCs w:val="24"/>
          <w:shd w:val="clear" w:fill="FFFFFF"/>
        </w:rPr>
        <w:br w:type="textWrapping"/>
      </w:r>
      <w:r>
        <w:rPr>
          <w:rFonts w:hint="eastAsia" w:ascii="宋体" w:hAnsi="宋体" w:eastAsia="宋体" w:cs="宋体"/>
          <w:color w:val="auto"/>
          <w:sz w:val="24"/>
          <w:szCs w:val="24"/>
          <w:shd w:val="clear" w:fill="FFFFFF"/>
          <w:lang w:val="en-US" w:eastAsia="zh-CN"/>
        </w:rPr>
        <w:t xml:space="preserve">    </w:t>
      </w:r>
      <w:r>
        <w:rPr>
          <w:rFonts w:hint="eastAsia" w:ascii="宋体" w:hAnsi="宋体" w:eastAsia="宋体" w:cs="宋体"/>
          <w:color w:val="auto"/>
          <w:sz w:val="24"/>
          <w:szCs w:val="24"/>
          <w:shd w:val="clear" w:fill="FFFFFF"/>
        </w:rPr>
        <w:t>十二、“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十三、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十四、工资福利支出（支出经济分类科目类级）：反映单位开支的在职职工和编制外长期聘用人员的各类劳动报酬，以及为上述人员缴纳的各项社会保险费等。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十五、商品和服务支出（支出经济分类科目类级）：反映单位购买商品和服务的支出（不包括用于购置固定资产的支出、战略性和应急储备支出）。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480" w:firstLineChars="200"/>
        <w:jc w:val="both"/>
        <w:textAlignment w:val="auto"/>
        <w:rPr>
          <w:rFonts w:hint="eastAsia" w:ascii="宋体" w:hAnsi="宋体" w:eastAsia="宋体" w:cs="宋体"/>
          <w:color w:val="auto"/>
          <w:sz w:val="24"/>
          <w:szCs w:val="24"/>
          <w:shd w:val="clear" w:fill="FFFFFF"/>
        </w:rPr>
      </w:pPr>
      <w:r>
        <w:rPr>
          <w:rFonts w:hint="eastAsia" w:ascii="宋体" w:hAnsi="宋体" w:eastAsia="宋体" w:cs="宋体"/>
          <w:color w:val="auto"/>
          <w:sz w:val="24"/>
          <w:szCs w:val="24"/>
          <w:shd w:val="clear" w:fill="FFFFFF"/>
        </w:rPr>
        <w:t>十六、对个人和家庭的补助（支出经济分类科目类级）：反映用于对个人和家庭的补助支出。</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400" w:lineRule="exact"/>
        <w:ind w:left="240" w:leftChars="100"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shd w:val="clear" w:fill="FFFFFF"/>
        </w:rPr>
        <w:t>十七、其他资本性支出（支出经济分类科目类级）：反映非各级发展与改革部门集中安排的用于购置固定资产、战略性和应急性储备、土地和无形资产，以及构建基础设施、大型修缮和财政支持企业更新改造所发生的支出。</w:t>
      </w:r>
    </w:p>
    <w:p>
      <w:pPr>
        <w:keepNext w:val="0"/>
        <w:keepLines w:val="0"/>
        <w:pageBreakBefore w:val="0"/>
        <w:kinsoku/>
        <w:wordWrap/>
        <w:overflowPunct/>
        <w:topLinePunct w:val="0"/>
        <w:autoSpaceDE/>
        <w:autoSpaceDN/>
        <w:bidi w:val="0"/>
        <w:spacing w:afterAutospacing="0" w:line="400" w:lineRule="exact"/>
        <w:ind w:left="0" w:leftChars="0" w:firstLine="480" w:firstLineChars="200"/>
        <w:jc w:val="both"/>
        <w:textAlignment w:val="auto"/>
        <w:rPr>
          <w:rFonts w:hint="eastAsia" w:ascii="宋体" w:hAnsi="宋体" w:eastAsia="宋体" w:cs="宋体"/>
          <w:color w:val="auto"/>
          <w:sz w:val="24"/>
          <w:szCs w:val="24"/>
        </w:rPr>
      </w:pPr>
    </w:p>
    <w:bookmarkEnd w:id="0"/>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F9D39"/>
    <w:multiLevelType w:val="singleLevel"/>
    <w:tmpl w:val="8B3F9D39"/>
    <w:lvl w:ilvl="0" w:tentative="0">
      <w:start w:val="4"/>
      <w:numFmt w:val="chineseCounting"/>
      <w:suff w:val="nothing"/>
      <w:lvlText w:val="%1、"/>
      <w:lvlJc w:val="left"/>
      <w:rPr>
        <w:rFonts w:hint="eastAsia"/>
      </w:rPr>
    </w:lvl>
  </w:abstractNum>
  <w:abstractNum w:abstractNumId="1">
    <w:nsid w:val="4C0EF8E7"/>
    <w:multiLevelType w:val="singleLevel"/>
    <w:tmpl w:val="4C0EF8E7"/>
    <w:lvl w:ilvl="0" w:tentative="0">
      <w:start w:val="1"/>
      <w:numFmt w:val="chineseCounting"/>
      <w:suff w:val="nothing"/>
      <w:lvlText w:val="%1、"/>
      <w:lvlJc w:val="left"/>
      <w:rPr>
        <w:rFonts w:hint="eastAsia"/>
      </w:rPr>
    </w:lvl>
  </w:abstractNum>
  <w:abstractNum w:abstractNumId="2">
    <w:nsid w:val="56655BB2"/>
    <w:multiLevelType w:val="singleLevel"/>
    <w:tmpl w:val="56655BB2"/>
    <w:lvl w:ilvl="0" w:tentative="0">
      <w:start w:val="2"/>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36D28"/>
    <w:rsid w:val="00122A5E"/>
    <w:rsid w:val="07557C2E"/>
    <w:rsid w:val="07A30D86"/>
    <w:rsid w:val="11E211B9"/>
    <w:rsid w:val="12036D28"/>
    <w:rsid w:val="13BE68A5"/>
    <w:rsid w:val="1DDC45F0"/>
    <w:rsid w:val="1E1E1AED"/>
    <w:rsid w:val="214D7733"/>
    <w:rsid w:val="258A736B"/>
    <w:rsid w:val="2E2C3090"/>
    <w:rsid w:val="2FA57315"/>
    <w:rsid w:val="2FDC0687"/>
    <w:rsid w:val="31860A2B"/>
    <w:rsid w:val="3A2A16C2"/>
    <w:rsid w:val="3A405B40"/>
    <w:rsid w:val="46A135D2"/>
    <w:rsid w:val="474D5D3F"/>
    <w:rsid w:val="49865937"/>
    <w:rsid w:val="4A6E65CE"/>
    <w:rsid w:val="51766151"/>
    <w:rsid w:val="5B62238F"/>
    <w:rsid w:val="5CDB1600"/>
    <w:rsid w:val="60601515"/>
    <w:rsid w:val="663B0352"/>
    <w:rsid w:val="77DA41EC"/>
    <w:rsid w:val="789E4B6A"/>
    <w:rsid w:val="7CDE1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2021-08-24T08:12:00Z</dcterms:created>
  <dc:creator>Administrator</dc:creator>
  <cp:lastModifiedBy>青田</cp:lastModifiedBy>
  <dcterms:modified xsi:type="dcterms:W3CDTF">2021-09-02T06:36:07Z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2052-11.1.0.10502</vt:lpwstr>
  </property>
  <property fmtid="{D5CDD505-2E9C-101B-9397-08002B2CF9AE}" pid="3" name="ICV">
    <vt:lpwstr>4727059FBA104BCDB7767BF9E2675570</vt:lpwstr>
  </property>
</Properties>
</file>